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36BD" w14:textId="77777777" w:rsidR="00774DF3" w:rsidRDefault="00774DF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SPECYFIKACJA TECHNICZNA</w:t>
      </w:r>
    </w:p>
    <w:p w14:paraId="25A8B1C6" w14:textId="77777777" w:rsidR="00774DF3" w:rsidRDefault="00942BE2" w:rsidP="00942BE2">
      <w:pPr>
        <w:pStyle w:val="Tekstpodstawowy"/>
        <w:ind w:hanging="141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POZIOMA PRZESŁONA PRZECIWFILTRACYJNA WYKONANA </w:t>
      </w:r>
      <w:r w:rsidR="00774DF3">
        <w:rPr>
          <w:rFonts w:ascii="Arial" w:hAnsi="Arial"/>
          <w:b/>
          <w:sz w:val="28"/>
        </w:rPr>
        <w:t>METODĄ</w:t>
      </w:r>
    </w:p>
    <w:p w14:paraId="53B8CCD9" w14:textId="77777777" w:rsidR="00774DF3" w:rsidRDefault="00774DF3">
      <w:pPr>
        <w:pStyle w:val="Tekstpodstawowy"/>
        <w:ind w:left="2127" w:hanging="212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INIEKCJI STRUMIENIOWEJ „JET GROUTING”</w:t>
      </w:r>
    </w:p>
    <w:p w14:paraId="73978B74" w14:textId="77777777" w:rsidR="00774DF3" w:rsidRPr="00DB5AE0" w:rsidRDefault="00774DF3" w:rsidP="00774DF3">
      <w:pPr>
        <w:pStyle w:val="Tekstpodstawowy"/>
        <w:ind w:left="2127" w:hanging="2127"/>
        <w:jc w:val="right"/>
        <w:rPr>
          <w:rFonts w:ascii="Arial" w:hAnsi="Arial"/>
          <w:b/>
          <w:sz w:val="30"/>
        </w:rPr>
      </w:pPr>
    </w:p>
    <w:p w14:paraId="17CDCD31" w14:textId="77777777" w:rsidR="00774DF3" w:rsidRDefault="00774DF3">
      <w:pPr>
        <w:pStyle w:val="Nagwek1"/>
        <w:numPr>
          <w:ilvl w:val="0"/>
          <w:numId w:val="2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/>
        </w:rPr>
      </w:pPr>
      <w:r>
        <w:rPr>
          <w:rFonts w:ascii="Arial" w:hAnsi="Arial"/>
        </w:rPr>
        <w:t>WSTĘP</w:t>
      </w:r>
    </w:p>
    <w:p w14:paraId="4D458194" w14:textId="77777777" w:rsidR="00774DF3" w:rsidRDefault="00774DF3">
      <w:pPr>
        <w:pStyle w:val="Nagwek2"/>
        <w:numPr>
          <w:ilvl w:val="1"/>
          <w:numId w:val="29"/>
        </w:numPr>
        <w:spacing w:line="360" w:lineRule="auto"/>
        <w:jc w:val="both"/>
        <w:rPr>
          <w:rFonts w:ascii="Arial" w:eastAsia="Arial Unicode MS" w:hAnsi="Arial"/>
          <w:b/>
          <w:sz w:val="22"/>
        </w:rPr>
      </w:pPr>
      <w:r>
        <w:rPr>
          <w:rFonts w:ascii="Arial" w:hAnsi="Arial"/>
          <w:b/>
          <w:sz w:val="22"/>
        </w:rPr>
        <w:t>Przedmiot ST</w:t>
      </w:r>
    </w:p>
    <w:p w14:paraId="7E88EE1E" w14:textId="517CDB89" w:rsidR="00774DF3" w:rsidRDefault="00774DF3" w:rsidP="00A17371">
      <w:pPr>
        <w:ind w:left="709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17371">
        <w:rPr>
          <w:rFonts w:ascii="Arial" w:hAnsi="Arial"/>
          <w:sz w:val="22"/>
        </w:rPr>
        <w:t xml:space="preserve">           </w:t>
      </w:r>
      <w:r>
        <w:rPr>
          <w:rFonts w:ascii="Arial" w:hAnsi="Arial"/>
          <w:sz w:val="22"/>
        </w:rPr>
        <w:t xml:space="preserve">Przedmiotem niniejszej Specyfikacji Technicznej są wymagania dotyczące wykonania, odbioru robót i badań kontrolnych związanych z wykonywaniem </w:t>
      </w:r>
      <w:r w:rsidR="007873E6">
        <w:rPr>
          <w:rFonts w:ascii="Arial" w:hAnsi="Arial"/>
          <w:sz w:val="22"/>
        </w:rPr>
        <w:t>poziom</w:t>
      </w:r>
      <w:r w:rsidR="00634C33">
        <w:rPr>
          <w:rFonts w:ascii="Arial" w:hAnsi="Arial"/>
          <w:sz w:val="22"/>
        </w:rPr>
        <w:t>ej</w:t>
      </w:r>
      <w:r w:rsidR="007873E6">
        <w:rPr>
          <w:rFonts w:ascii="Arial" w:hAnsi="Arial"/>
          <w:sz w:val="22"/>
        </w:rPr>
        <w:t xml:space="preserve"> przesłon</w:t>
      </w:r>
      <w:r w:rsidR="00634C33">
        <w:rPr>
          <w:rFonts w:ascii="Arial" w:hAnsi="Arial"/>
          <w:sz w:val="22"/>
        </w:rPr>
        <w:t>y</w:t>
      </w:r>
      <w:r w:rsidR="007873E6">
        <w:rPr>
          <w:rFonts w:ascii="Arial" w:hAnsi="Arial"/>
          <w:sz w:val="22"/>
        </w:rPr>
        <w:t xml:space="preserve"> </w:t>
      </w:r>
      <w:proofErr w:type="spellStart"/>
      <w:r w:rsidR="007873E6">
        <w:rPr>
          <w:rFonts w:ascii="Arial" w:hAnsi="Arial"/>
          <w:sz w:val="22"/>
        </w:rPr>
        <w:t>przeciwfiltracyjn</w:t>
      </w:r>
      <w:r w:rsidR="00634C33">
        <w:rPr>
          <w:rFonts w:ascii="Arial" w:hAnsi="Arial"/>
          <w:sz w:val="22"/>
        </w:rPr>
        <w:t>ej</w:t>
      </w:r>
      <w:proofErr w:type="spellEnd"/>
      <w:r w:rsidR="00A17371">
        <w:rPr>
          <w:rFonts w:ascii="Arial" w:hAnsi="Arial"/>
          <w:sz w:val="22"/>
        </w:rPr>
        <w:t xml:space="preserve"> </w:t>
      </w:r>
      <w:r w:rsidR="00942BE2">
        <w:rPr>
          <w:rFonts w:ascii="Arial" w:hAnsi="Arial"/>
          <w:sz w:val="22"/>
        </w:rPr>
        <w:t>w technologii</w:t>
      </w:r>
      <w:r>
        <w:rPr>
          <w:rFonts w:ascii="Arial" w:hAnsi="Arial"/>
          <w:sz w:val="22"/>
        </w:rPr>
        <w:t xml:space="preserve"> iniekcji strumieniowej „jet grouting”.</w:t>
      </w:r>
    </w:p>
    <w:p w14:paraId="6623EF8E" w14:textId="77777777" w:rsidR="00774DF3" w:rsidRDefault="00774DF3">
      <w:pPr>
        <w:jc w:val="both"/>
        <w:rPr>
          <w:rFonts w:ascii="Arial" w:hAnsi="Arial"/>
          <w:sz w:val="22"/>
        </w:rPr>
      </w:pPr>
    </w:p>
    <w:p w14:paraId="0BAA01C4" w14:textId="77777777" w:rsidR="00774DF3" w:rsidRDefault="00774DF3">
      <w:pPr>
        <w:pStyle w:val="Nagwek2"/>
        <w:numPr>
          <w:ilvl w:val="1"/>
          <w:numId w:val="29"/>
        </w:numPr>
        <w:spacing w:line="360" w:lineRule="auto"/>
        <w:jc w:val="both"/>
        <w:rPr>
          <w:rFonts w:ascii="Arial" w:eastAsia="Arial Unicode MS" w:hAnsi="Arial"/>
          <w:b/>
          <w:sz w:val="22"/>
        </w:rPr>
      </w:pPr>
      <w:r>
        <w:rPr>
          <w:rFonts w:ascii="Arial" w:hAnsi="Arial"/>
          <w:b/>
          <w:sz w:val="22"/>
        </w:rPr>
        <w:t>Zakres stosowania ST</w:t>
      </w:r>
    </w:p>
    <w:p w14:paraId="14127441" w14:textId="77777777" w:rsidR="00774DF3" w:rsidRDefault="00774DF3" w:rsidP="00A17371">
      <w:pPr>
        <w:pStyle w:val="Tekstpodstawowy3"/>
        <w:spacing w:after="0"/>
        <w:ind w:left="709" w:firstLine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Przykładowa Specyfikacja Techniczna może służyć do opracowania Szczegółowej Specyfikacji Technicznej, która jest stosowana jako dokument przetargowy i kontraktowy przy zlecaniu i realizacji robót wymienionych w p.1.1.</w:t>
      </w:r>
    </w:p>
    <w:p w14:paraId="23028FFF" w14:textId="77777777" w:rsidR="00774DF3" w:rsidRDefault="00774DF3">
      <w:pPr>
        <w:pStyle w:val="Tekstpodstawowy3"/>
        <w:spacing w:after="0"/>
        <w:jc w:val="both"/>
        <w:rPr>
          <w:rFonts w:ascii="Arial" w:hAnsi="Arial"/>
          <w:sz w:val="22"/>
        </w:rPr>
      </w:pPr>
    </w:p>
    <w:p w14:paraId="345AEDD3" w14:textId="77777777" w:rsidR="00774DF3" w:rsidRDefault="00774DF3">
      <w:pPr>
        <w:pStyle w:val="Nagwek2"/>
        <w:numPr>
          <w:ilvl w:val="1"/>
          <w:numId w:val="29"/>
        </w:numPr>
        <w:spacing w:line="360" w:lineRule="auto"/>
        <w:jc w:val="both"/>
        <w:rPr>
          <w:rFonts w:ascii="Arial" w:eastAsia="Arial Unicode MS" w:hAnsi="Arial"/>
          <w:b/>
          <w:sz w:val="22"/>
        </w:rPr>
      </w:pPr>
      <w:r>
        <w:rPr>
          <w:rFonts w:ascii="Arial" w:hAnsi="Arial"/>
          <w:b/>
          <w:sz w:val="22"/>
        </w:rPr>
        <w:t>Zakres Robót objętych ST</w:t>
      </w:r>
    </w:p>
    <w:p w14:paraId="1F62765F" w14:textId="3DFEED3D" w:rsidR="008D2C98" w:rsidRDefault="00A17371" w:rsidP="00A17371">
      <w:pPr>
        <w:ind w:left="709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</w:t>
      </w:r>
      <w:r w:rsidR="00774DF3">
        <w:rPr>
          <w:rFonts w:ascii="Arial" w:hAnsi="Arial"/>
          <w:sz w:val="22"/>
        </w:rPr>
        <w:t>Ustalenia zawarte w niniejszej specyfikacji dotyczą wykonania robót wymie</w:t>
      </w:r>
      <w:r w:rsidR="00621F6F">
        <w:rPr>
          <w:rFonts w:ascii="Arial" w:hAnsi="Arial"/>
          <w:sz w:val="22"/>
        </w:rPr>
        <w:t>nionych w p. 1.1., związanych z</w:t>
      </w:r>
      <w:r w:rsidR="00774DF3">
        <w:rPr>
          <w:rFonts w:ascii="Arial" w:hAnsi="Arial"/>
          <w:sz w:val="22"/>
        </w:rPr>
        <w:t xml:space="preserve"> iniekcyjnym kształtowaniem kolumn, przy zastosow</w:t>
      </w:r>
      <w:r w:rsidR="008D2C98">
        <w:rPr>
          <w:rFonts w:ascii="Arial" w:hAnsi="Arial"/>
          <w:sz w:val="22"/>
        </w:rPr>
        <w:t xml:space="preserve">aniu technologii </w:t>
      </w:r>
      <w:r w:rsidR="0073362D">
        <w:rPr>
          <w:rFonts w:ascii="Arial" w:hAnsi="Arial"/>
          <w:sz w:val="22"/>
        </w:rPr>
        <w:t xml:space="preserve">iniekcji strumieniowej </w:t>
      </w:r>
      <w:r w:rsidR="008D2C98">
        <w:rPr>
          <w:rFonts w:ascii="Arial" w:hAnsi="Arial"/>
          <w:sz w:val="22"/>
        </w:rPr>
        <w:t>„jet grouting”,</w:t>
      </w:r>
      <w:r w:rsidR="008D2C98" w:rsidRPr="005826FC">
        <w:rPr>
          <w:rFonts w:ascii="Calibri" w:eastAsia="Batang" w:hAnsi="Calibri"/>
          <w:sz w:val="22"/>
          <w:szCs w:val="22"/>
          <w:lang w:eastAsia="en-US"/>
        </w:rPr>
        <w:t xml:space="preserve"> </w:t>
      </w:r>
      <w:r w:rsidR="008D2C98" w:rsidRPr="008D2C98">
        <w:rPr>
          <w:rFonts w:ascii="Arial" w:hAnsi="Arial"/>
          <w:sz w:val="22"/>
        </w:rPr>
        <w:t xml:space="preserve">która wykorzystuje efekt </w:t>
      </w:r>
      <w:r w:rsidR="00634C33">
        <w:rPr>
          <w:rFonts w:ascii="Arial" w:hAnsi="Arial"/>
          <w:sz w:val="22"/>
        </w:rPr>
        <w:t xml:space="preserve">ciecia </w:t>
      </w:r>
      <w:r w:rsidR="008D2C98" w:rsidRPr="008D2C98">
        <w:rPr>
          <w:rFonts w:ascii="Arial" w:hAnsi="Arial"/>
          <w:sz w:val="22"/>
        </w:rPr>
        <w:t>i rozdrabniania gruntu pod</w:t>
      </w:r>
      <w:r w:rsidR="008D2C98">
        <w:rPr>
          <w:rFonts w:ascii="Arial" w:hAnsi="Arial"/>
          <w:sz w:val="22"/>
        </w:rPr>
        <w:t xml:space="preserve"> działaniem</w:t>
      </w:r>
      <w:r w:rsidR="0073362D">
        <w:rPr>
          <w:rFonts w:ascii="Arial" w:hAnsi="Arial"/>
          <w:sz w:val="22"/>
        </w:rPr>
        <w:t xml:space="preserve"> wysokoenergetycznego </w:t>
      </w:r>
      <w:r w:rsidR="008D2C98">
        <w:rPr>
          <w:rFonts w:ascii="Arial" w:hAnsi="Arial"/>
          <w:sz w:val="22"/>
        </w:rPr>
        <w:t xml:space="preserve">strumienia zaczynu </w:t>
      </w:r>
      <w:r w:rsidR="008D2C98" w:rsidRPr="008D2C98">
        <w:rPr>
          <w:rFonts w:ascii="Arial" w:hAnsi="Arial"/>
          <w:sz w:val="22"/>
        </w:rPr>
        <w:t>wypływającego z dyszy</w:t>
      </w:r>
      <w:r w:rsidR="008D2C98">
        <w:rPr>
          <w:rFonts w:ascii="Arial" w:hAnsi="Arial"/>
          <w:sz w:val="22"/>
        </w:rPr>
        <w:t>/dysz monitora</w:t>
      </w:r>
      <w:r w:rsidR="008D2C98" w:rsidRPr="008D2C9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           </w:t>
      </w:r>
      <w:r w:rsidR="008D2C98" w:rsidRPr="004A6768">
        <w:rPr>
          <w:rFonts w:ascii="Arial" w:hAnsi="Arial"/>
          <w:sz w:val="22"/>
        </w:rPr>
        <w:t>z prędkością ponad 100 m/s,</w:t>
      </w:r>
      <w:r w:rsidR="008D2C98">
        <w:rPr>
          <w:rFonts w:ascii="Arial" w:hAnsi="Arial"/>
          <w:sz w:val="22"/>
        </w:rPr>
        <w:t xml:space="preserve"> pod ciśnieniem </w:t>
      </w:r>
      <w:r w:rsidR="006F5050">
        <w:rPr>
          <w:rFonts w:ascii="Arial" w:hAnsi="Arial"/>
          <w:sz w:val="22"/>
        </w:rPr>
        <w:t>2</w:t>
      </w:r>
      <w:r w:rsidR="007A4521">
        <w:rPr>
          <w:rFonts w:ascii="Arial" w:hAnsi="Arial"/>
          <w:sz w:val="22"/>
        </w:rPr>
        <w:t>00</w:t>
      </w:r>
      <w:r w:rsidR="008D2C98">
        <w:rPr>
          <w:rFonts w:ascii="Arial" w:hAnsi="Arial"/>
          <w:sz w:val="22"/>
        </w:rPr>
        <w:t xml:space="preserve"> </w:t>
      </w:r>
      <w:r w:rsidR="008D2C98" w:rsidRPr="008D2C98">
        <w:rPr>
          <w:rFonts w:ascii="Arial" w:hAnsi="Arial"/>
          <w:sz w:val="22"/>
        </w:rPr>
        <w:t>÷</w:t>
      </w:r>
      <w:r w:rsidR="008D2C98">
        <w:rPr>
          <w:rFonts w:ascii="Arial" w:hAnsi="Arial"/>
          <w:sz w:val="22"/>
        </w:rPr>
        <w:t xml:space="preserve"> </w:t>
      </w:r>
      <w:r w:rsidR="008D2C98" w:rsidRPr="008D2C98">
        <w:rPr>
          <w:rFonts w:ascii="Arial" w:hAnsi="Arial"/>
          <w:sz w:val="22"/>
        </w:rPr>
        <w:t>500 bar. Cząstki gruntu otoczone zaczynem wypełniają przestrzeń w zasięgu erozyjnym strumienia, a ich nadmiar wypływa na powierzchnię.</w:t>
      </w:r>
      <w:r w:rsidR="008D2C98">
        <w:rPr>
          <w:rFonts w:ascii="Arial" w:hAnsi="Arial"/>
          <w:sz w:val="22"/>
        </w:rPr>
        <w:t xml:space="preserve"> </w:t>
      </w:r>
    </w:p>
    <w:p w14:paraId="1F63CF43" w14:textId="77E00829" w:rsidR="007873E6" w:rsidRPr="007873E6" w:rsidRDefault="00774DF3" w:rsidP="00A17371">
      <w:pPr>
        <w:ind w:left="709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A17371"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</w:rPr>
        <w:t xml:space="preserve">Wykonanie kolumn iniekcyjnych </w:t>
      </w:r>
      <w:r w:rsidR="008D2C98">
        <w:rPr>
          <w:rFonts w:ascii="Arial" w:hAnsi="Arial"/>
          <w:sz w:val="22"/>
        </w:rPr>
        <w:t>z zastosowaniem</w:t>
      </w:r>
      <w:r w:rsidR="00B57E5F">
        <w:rPr>
          <w:rFonts w:ascii="Arial" w:hAnsi="Arial"/>
          <w:sz w:val="22"/>
        </w:rPr>
        <w:t xml:space="preserve"> wysokociśnieniowej iniekcji strumieniowej </w:t>
      </w:r>
      <w:r>
        <w:rPr>
          <w:rFonts w:ascii="Arial" w:hAnsi="Arial"/>
          <w:sz w:val="22"/>
        </w:rPr>
        <w:t xml:space="preserve">ma na celu </w:t>
      </w:r>
      <w:r w:rsidR="00B57E5F">
        <w:rPr>
          <w:rFonts w:ascii="Arial" w:hAnsi="Arial"/>
          <w:sz w:val="22"/>
        </w:rPr>
        <w:t>stworzenie mieszaniny spoiwa z gruntem rodzimym w wyniku które</w:t>
      </w:r>
      <w:r w:rsidR="007873E6">
        <w:rPr>
          <w:rFonts w:ascii="Arial" w:hAnsi="Arial"/>
          <w:sz w:val="22"/>
        </w:rPr>
        <w:t>j powstaje bryła „</w:t>
      </w:r>
      <w:r w:rsidR="00C22B36">
        <w:rPr>
          <w:rFonts w:ascii="Arial" w:hAnsi="Arial"/>
          <w:sz w:val="22"/>
        </w:rPr>
        <w:t>cementogruntu</w:t>
      </w:r>
      <w:r w:rsidR="007873E6">
        <w:rPr>
          <w:rFonts w:ascii="Arial" w:hAnsi="Arial"/>
          <w:sz w:val="22"/>
        </w:rPr>
        <w:t>”, która po stwardnieniu uzyskuje</w:t>
      </w:r>
      <w:r w:rsidR="008D2C98">
        <w:rPr>
          <w:rFonts w:ascii="Arial" w:hAnsi="Arial"/>
          <w:sz w:val="22"/>
        </w:rPr>
        <w:t xml:space="preserve"> </w:t>
      </w:r>
      <w:r w:rsidR="007873E6" w:rsidRPr="007873E6">
        <w:rPr>
          <w:rFonts w:ascii="Arial" w:hAnsi="Arial"/>
          <w:sz w:val="22"/>
        </w:rPr>
        <w:t xml:space="preserve">znaczną wytrzymałość na ściskanie rzędu </w:t>
      </w:r>
      <w:r w:rsidR="00875B77">
        <w:rPr>
          <w:rFonts w:ascii="Arial" w:hAnsi="Arial"/>
          <w:sz w:val="22"/>
        </w:rPr>
        <w:t>0,5</w:t>
      </w:r>
      <w:r w:rsidR="007873E6" w:rsidRPr="007873E6">
        <w:rPr>
          <w:rFonts w:ascii="Arial" w:hAnsi="Arial"/>
          <w:sz w:val="22"/>
        </w:rPr>
        <w:t xml:space="preserve">÷5 </w:t>
      </w:r>
      <w:proofErr w:type="spellStart"/>
      <w:r w:rsidR="007873E6" w:rsidRPr="007873E6">
        <w:rPr>
          <w:rFonts w:ascii="Arial" w:hAnsi="Arial"/>
          <w:sz w:val="22"/>
        </w:rPr>
        <w:t>MPa</w:t>
      </w:r>
      <w:proofErr w:type="spellEnd"/>
      <w:r w:rsidR="007873E6" w:rsidRPr="007873E6">
        <w:rPr>
          <w:rFonts w:ascii="Arial" w:hAnsi="Arial"/>
          <w:sz w:val="22"/>
        </w:rPr>
        <w:t xml:space="preserve">, zależną od rodzaju gruntu, przy równoczesnym zmniejszeniu wartości współczynnika wodoprzepuszczalności </w:t>
      </w:r>
      <w:r w:rsidR="007873E6">
        <w:rPr>
          <w:rFonts w:ascii="Arial" w:hAnsi="Arial"/>
          <w:sz w:val="22"/>
        </w:rPr>
        <w:t xml:space="preserve">„k” </w:t>
      </w:r>
      <w:r w:rsidR="007873E6" w:rsidRPr="007873E6">
        <w:rPr>
          <w:rFonts w:ascii="Arial" w:hAnsi="Arial"/>
          <w:sz w:val="22"/>
        </w:rPr>
        <w:t>o</w:t>
      </w:r>
      <w:r w:rsidR="007873E6">
        <w:rPr>
          <w:rFonts w:ascii="Arial" w:hAnsi="Arial"/>
          <w:sz w:val="22"/>
        </w:rPr>
        <w:t>d jednego do kilku</w:t>
      </w:r>
      <w:r w:rsidR="007873E6" w:rsidRPr="007873E6">
        <w:rPr>
          <w:rFonts w:ascii="Arial" w:hAnsi="Arial"/>
          <w:sz w:val="22"/>
        </w:rPr>
        <w:t xml:space="preserve"> rzędów wielkości</w:t>
      </w:r>
      <w:r w:rsidR="007873E6">
        <w:rPr>
          <w:rFonts w:ascii="Arial" w:hAnsi="Arial"/>
          <w:sz w:val="22"/>
        </w:rPr>
        <w:t xml:space="preserve">. </w:t>
      </w:r>
      <w:r w:rsidR="007873E6" w:rsidRPr="007873E6">
        <w:rPr>
          <w:rFonts w:ascii="Arial" w:hAnsi="Arial"/>
          <w:sz w:val="22"/>
        </w:rPr>
        <w:t xml:space="preserve">W rezultacie następuje </w:t>
      </w:r>
      <w:r w:rsidR="0020307D">
        <w:rPr>
          <w:rFonts w:ascii="Arial" w:hAnsi="Arial"/>
          <w:sz w:val="22"/>
        </w:rPr>
        <w:t>modyfikacja</w:t>
      </w:r>
      <w:r w:rsidR="007873E6" w:rsidRPr="007873E6">
        <w:rPr>
          <w:rFonts w:ascii="Arial" w:hAnsi="Arial"/>
          <w:sz w:val="22"/>
        </w:rPr>
        <w:t xml:space="preserve"> parametrów gruntu </w:t>
      </w:r>
      <w:r w:rsidR="0020307D">
        <w:rPr>
          <w:rFonts w:ascii="Arial" w:hAnsi="Arial"/>
          <w:sz w:val="22"/>
        </w:rPr>
        <w:t>zwiększająca jego parametry wytrzymałości</w:t>
      </w:r>
      <w:r w:rsidR="00595B34">
        <w:rPr>
          <w:rFonts w:ascii="Arial" w:hAnsi="Arial"/>
          <w:sz w:val="22"/>
        </w:rPr>
        <w:t>owe</w:t>
      </w:r>
      <w:r w:rsidR="0020307D">
        <w:rPr>
          <w:rFonts w:ascii="Arial" w:hAnsi="Arial"/>
          <w:sz w:val="22"/>
        </w:rPr>
        <w:t xml:space="preserve"> przy równoczesnym zmniejszeniu</w:t>
      </w:r>
      <w:r w:rsidR="00595B34">
        <w:rPr>
          <w:rFonts w:ascii="Arial" w:hAnsi="Arial"/>
          <w:sz w:val="22"/>
        </w:rPr>
        <w:t xml:space="preserve"> </w:t>
      </w:r>
      <w:r w:rsidR="00FF123D">
        <w:rPr>
          <w:rFonts w:ascii="Arial" w:hAnsi="Arial"/>
          <w:sz w:val="22"/>
        </w:rPr>
        <w:t>wodo</w:t>
      </w:r>
      <w:r w:rsidR="00614C1C">
        <w:rPr>
          <w:rFonts w:ascii="Arial" w:hAnsi="Arial"/>
          <w:sz w:val="22"/>
        </w:rPr>
        <w:t>przepuszczalności gruntu w obrębie powstałej bryły „cementogruntu”.</w:t>
      </w:r>
    </w:p>
    <w:p w14:paraId="53131262" w14:textId="77777777" w:rsidR="007873E6" w:rsidRDefault="007873E6" w:rsidP="007873E6">
      <w:pPr>
        <w:jc w:val="both"/>
        <w:rPr>
          <w:rFonts w:ascii="Arial" w:hAnsi="Arial"/>
          <w:sz w:val="22"/>
        </w:rPr>
      </w:pPr>
    </w:p>
    <w:p w14:paraId="1DB519A9" w14:textId="77777777" w:rsidR="001A36A6" w:rsidRDefault="001A36A6">
      <w:pPr>
        <w:ind w:firstLine="708"/>
        <w:jc w:val="both"/>
        <w:rPr>
          <w:rFonts w:ascii="Arial" w:hAnsi="Arial"/>
          <w:sz w:val="22"/>
        </w:rPr>
      </w:pPr>
    </w:p>
    <w:p w14:paraId="47A63CFD" w14:textId="77777777" w:rsidR="00774DF3" w:rsidRDefault="00774DF3">
      <w:pPr>
        <w:pStyle w:val="Nagwek2"/>
        <w:numPr>
          <w:ilvl w:val="1"/>
          <w:numId w:val="29"/>
        </w:num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Określenia podstawowe</w:t>
      </w:r>
    </w:p>
    <w:p w14:paraId="4F7E9285" w14:textId="77777777" w:rsidR="00C22B36" w:rsidRPr="00C22B36" w:rsidRDefault="00C22B36" w:rsidP="00C22B36"/>
    <w:p w14:paraId="45C7E5A3" w14:textId="77777777" w:rsidR="003E0521" w:rsidRPr="003E0521" w:rsidRDefault="003E0521" w:rsidP="003C444F">
      <w:pPr>
        <w:pStyle w:val="Tekstpodstawowy"/>
        <w:numPr>
          <w:ilvl w:val="2"/>
          <w:numId w:val="29"/>
        </w:numPr>
        <w:spacing w:after="120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 xml:space="preserve">Iniekcja strumieniowa ( ang. jet grouting) – </w:t>
      </w:r>
      <w:r>
        <w:rPr>
          <w:rFonts w:ascii="Arial" w:hAnsi="Arial"/>
          <w:sz w:val="22"/>
        </w:rPr>
        <w:t>iniekcja strumieniowa  polegająca na niszczeniu struktury gruntu budującego podłoże z jednoczesnym mieszaniem</w:t>
      </w:r>
      <w:r w:rsidR="0073362D">
        <w:rPr>
          <w:rFonts w:ascii="Arial" w:hAnsi="Arial"/>
          <w:sz w:val="22"/>
        </w:rPr>
        <w:t xml:space="preserve"> i częściowej wymianie na czynnik wiążący. Niszczenie struktury gruntu i mieszanie uzyskiwane jest z wykorzystaniem wysokoenergetycznego strumienia cieczy ( iniektu ), która jest równocześnie czynnikiem wiążącym.</w:t>
      </w:r>
    </w:p>
    <w:p w14:paraId="20C17895" w14:textId="68A60647" w:rsidR="0020307D" w:rsidRDefault="00C22B36" w:rsidP="003C444F">
      <w:pPr>
        <w:pStyle w:val="Tekstpodstawowy"/>
        <w:numPr>
          <w:ilvl w:val="2"/>
          <w:numId w:val="29"/>
        </w:numPr>
        <w:spacing w:after="120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 xml:space="preserve">Pozioma przesłona / przegroda </w:t>
      </w:r>
      <w:proofErr w:type="spellStart"/>
      <w:r>
        <w:rPr>
          <w:rFonts w:ascii="Arial" w:hAnsi="Arial"/>
          <w:i/>
          <w:sz w:val="22"/>
          <w:u w:val="single"/>
        </w:rPr>
        <w:t>przeciwfiltracyjna</w:t>
      </w:r>
      <w:proofErr w:type="spellEnd"/>
      <w:r>
        <w:rPr>
          <w:rFonts w:ascii="Arial" w:hAnsi="Arial"/>
          <w:i/>
          <w:sz w:val="22"/>
          <w:u w:val="single"/>
        </w:rPr>
        <w:t xml:space="preserve"> </w:t>
      </w:r>
      <w:proofErr w:type="spellStart"/>
      <w:r>
        <w:rPr>
          <w:rFonts w:ascii="Arial" w:hAnsi="Arial"/>
          <w:i/>
          <w:sz w:val="22"/>
          <w:u w:val="single"/>
        </w:rPr>
        <w:t>jet</w:t>
      </w:r>
      <w:proofErr w:type="spellEnd"/>
      <w:r>
        <w:rPr>
          <w:rFonts w:ascii="Arial" w:hAnsi="Arial"/>
          <w:i/>
          <w:sz w:val="22"/>
          <w:u w:val="single"/>
        </w:rPr>
        <w:t xml:space="preserve"> </w:t>
      </w:r>
      <w:proofErr w:type="spellStart"/>
      <w:r>
        <w:rPr>
          <w:rFonts w:ascii="Arial" w:hAnsi="Arial"/>
          <w:i/>
          <w:sz w:val="22"/>
          <w:u w:val="single"/>
        </w:rPr>
        <w:t>grouting</w:t>
      </w:r>
      <w:proofErr w:type="spellEnd"/>
      <w:r>
        <w:rPr>
          <w:rFonts w:ascii="Arial" w:hAnsi="Arial"/>
          <w:i/>
          <w:sz w:val="22"/>
          <w:u w:val="single"/>
        </w:rPr>
        <w:t xml:space="preserve"> – </w:t>
      </w:r>
      <w:proofErr w:type="spellStart"/>
      <w:r>
        <w:rPr>
          <w:rFonts w:ascii="Arial" w:hAnsi="Arial"/>
          <w:sz w:val="22"/>
        </w:rPr>
        <w:t>zainiekowana</w:t>
      </w:r>
      <w:proofErr w:type="spellEnd"/>
      <w:r>
        <w:rPr>
          <w:rFonts w:ascii="Arial" w:hAnsi="Arial"/>
          <w:sz w:val="22"/>
        </w:rPr>
        <w:t xml:space="preserve"> strefa gruntu poniżej dna wykopu </w:t>
      </w:r>
      <w:r w:rsidR="00595B34">
        <w:rPr>
          <w:rFonts w:ascii="Arial" w:hAnsi="Arial"/>
          <w:sz w:val="22"/>
        </w:rPr>
        <w:t xml:space="preserve">oraz poniżej zwierciadła wód gruntowych </w:t>
      </w:r>
      <w:r w:rsidR="00C54484">
        <w:rPr>
          <w:rFonts w:ascii="Arial" w:hAnsi="Arial"/>
          <w:sz w:val="22"/>
        </w:rPr>
        <w:t xml:space="preserve">w </w:t>
      </w:r>
      <w:r w:rsidR="007A4521">
        <w:rPr>
          <w:rFonts w:ascii="Arial" w:hAnsi="Arial"/>
          <w:sz w:val="22"/>
        </w:rPr>
        <w:t xml:space="preserve">obrysie </w:t>
      </w:r>
      <w:r w:rsidR="00C54484">
        <w:rPr>
          <w:rFonts w:ascii="Arial" w:hAnsi="Arial"/>
          <w:sz w:val="22"/>
        </w:rPr>
        <w:t>ścian szczelinowych</w:t>
      </w:r>
      <w:r w:rsidR="007A4521">
        <w:rPr>
          <w:rFonts w:ascii="Arial" w:hAnsi="Arial"/>
          <w:sz w:val="22"/>
        </w:rPr>
        <w:t>,</w:t>
      </w:r>
      <w:r w:rsidR="00C54484">
        <w:rPr>
          <w:rFonts w:ascii="Arial" w:hAnsi="Arial"/>
          <w:sz w:val="22"/>
        </w:rPr>
        <w:t xml:space="preserve"> ścian szczelnych</w:t>
      </w:r>
      <w:r w:rsidR="00AA30A0">
        <w:rPr>
          <w:rFonts w:ascii="Arial" w:hAnsi="Arial"/>
          <w:sz w:val="22"/>
        </w:rPr>
        <w:t>, przesłon kopanych</w:t>
      </w:r>
      <w:r w:rsidR="006F5050">
        <w:rPr>
          <w:rFonts w:ascii="Arial" w:hAnsi="Arial"/>
          <w:sz w:val="22"/>
        </w:rPr>
        <w:t xml:space="preserve"> lub szczelnych palisad</w:t>
      </w:r>
      <w:r w:rsidR="00C54484">
        <w:rPr>
          <w:rFonts w:ascii="Arial" w:hAnsi="Arial"/>
          <w:sz w:val="22"/>
        </w:rPr>
        <w:t xml:space="preserve"> ( przegrody jet grouting, przesłony kopane ) </w:t>
      </w:r>
      <w:r>
        <w:rPr>
          <w:rFonts w:ascii="Arial" w:hAnsi="Arial"/>
          <w:sz w:val="22"/>
        </w:rPr>
        <w:t xml:space="preserve">stanowiąca ciągłą </w:t>
      </w:r>
      <w:r w:rsidR="00595B34">
        <w:rPr>
          <w:rFonts w:ascii="Arial" w:hAnsi="Arial"/>
          <w:sz w:val="22"/>
        </w:rPr>
        <w:t xml:space="preserve">przestrzenną </w:t>
      </w:r>
      <w:r>
        <w:rPr>
          <w:rFonts w:ascii="Arial" w:hAnsi="Arial"/>
          <w:sz w:val="22"/>
        </w:rPr>
        <w:t>bryłę „cementogruntu”</w:t>
      </w:r>
      <w:r w:rsidR="003F33B6">
        <w:rPr>
          <w:rFonts w:ascii="Arial" w:hAnsi="Arial"/>
          <w:sz w:val="22"/>
        </w:rPr>
        <w:t xml:space="preserve"> w płaszczyźnie horyzontalnej</w:t>
      </w:r>
      <w:r w:rsidR="00595B3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ograniczająca dopływ wody gruntowej do wykopu przez jego dno.</w:t>
      </w:r>
    </w:p>
    <w:p w14:paraId="393BA1DA" w14:textId="24FD8C4D" w:rsidR="003C444F" w:rsidRPr="001D41BF" w:rsidRDefault="00774DF3" w:rsidP="003C444F">
      <w:pPr>
        <w:pStyle w:val="Tekstpodstawowy"/>
        <w:numPr>
          <w:ilvl w:val="2"/>
          <w:numId w:val="29"/>
        </w:numPr>
        <w:spacing w:after="120"/>
        <w:rPr>
          <w:rFonts w:ascii="Arial" w:hAnsi="Arial"/>
          <w:sz w:val="22"/>
        </w:rPr>
      </w:pPr>
      <w:r w:rsidRPr="003C444F">
        <w:rPr>
          <w:rFonts w:ascii="Arial" w:hAnsi="Arial"/>
          <w:i/>
          <w:sz w:val="22"/>
          <w:u w:val="single"/>
        </w:rPr>
        <w:t xml:space="preserve">Technologia </w:t>
      </w:r>
      <w:r w:rsidR="00781D46">
        <w:rPr>
          <w:rFonts w:ascii="Arial" w:hAnsi="Arial"/>
          <w:i/>
          <w:sz w:val="22"/>
          <w:u w:val="single"/>
        </w:rPr>
        <w:t xml:space="preserve">wykonania poziomej przesłony </w:t>
      </w:r>
      <w:r w:rsidRPr="003C444F">
        <w:rPr>
          <w:rFonts w:ascii="Arial" w:hAnsi="Arial"/>
          <w:i/>
          <w:sz w:val="22"/>
          <w:u w:val="single"/>
        </w:rPr>
        <w:t>jet grouting</w:t>
      </w:r>
      <w:r w:rsidR="00781D46">
        <w:rPr>
          <w:rFonts w:ascii="Arial" w:hAnsi="Arial"/>
          <w:i/>
          <w:sz w:val="22"/>
          <w:u w:val="single"/>
        </w:rPr>
        <w:t xml:space="preserve"> </w:t>
      </w:r>
      <w:r>
        <w:rPr>
          <w:rFonts w:ascii="Arial" w:hAnsi="Arial"/>
          <w:sz w:val="22"/>
        </w:rPr>
        <w:t xml:space="preserve">- sposób iniekcyjnego wzmacniania </w:t>
      </w:r>
      <w:r w:rsidR="00781D46">
        <w:rPr>
          <w:rFonts w:ascii="Arial" w:hAnsi="Arial"/>
          <w:sz w:val="22"/>
        </w:rPr>
        <w:t xml:space="preserve">                   </w:t>
      </w:r>
      <w:r w:rsidR="0020307D">
        <w:rPr>
          <w:rFonts w:ascii="Arial" w:hAnsi="Arial"/>
          <w:sz w:val="22"/>
        </w:rPr>
        <w:t xml:space="preserve">i modyfikowania </w:t>
      </w:r>
      <w:r>
        <w:rPr>
          <w:rFonts w:ascii="Arial" w:hAnsi="Arial"/>
          <w:sz w:val="22"/>
        </w:rPr>
        <w:t>gruntu przy użyciu zaczynu wiążącego</w:t>
      </w:r>
      <w:r w:rsidR="00781D46">
        <w:rPr>
          <w:rFonts w:ascii="Arial" w:hAnsi="Arial"/>
          <w:sz w:val="22"/>
        </w:rPr>
        <w:t xml:space="preserve"> </w:t>
      </w:r>
      <w:r w:rsidR="00166A16">
        <w:rPr>
          <w:rFonts w:ascii="Arial" w:hAnsi="Arial"/>
          <w:sz w:val="22"/>
        </w:rPr>
        <w:t>( iniektu</w:t>
      </w:r>
      <w:r w:rsidR="00781D46" w:rsidRPr="00781D46">
        <w:rPr>
          <w:rFonts w:ascii="Arial" w:hAnsi="Arial"/>
          <w:sz w:val="22"/>
        </w:rPr>
        <w:t xml:space="preserve"> ), </w:t>
      </w:r>
      <w:r w:rsidR="003C444F">
        <w:rPr>
          <w:rFonts w:ascii="Arial" w:hAnsi="Arial"/>
          <w:sz w:val="22"/>
        </w:rPr>
        <w:t xml:space="preserve"> </w:t>
      </w:r>
      <w:r w:rsidR="00781D46">
        <w:rPr>
          <w:rFonts w:ascii="Arial" w:hAnsi="Arial"/>
          <w:sz w:val="22"/>
        </w:rPr>
        <w:t xml:space="preserve">w zaprojektowanej siatce </w:t>
      </w:r>
      <w:r w:rsidR="00781D46" w:rsidRPr="001D41BF">
        <w:rPr>
          <w:rFonts w:ascii="Arial" w:hAnsi="Arial"/>
          <w:sz w:val="22"/>
        </w:rPr>
        <w:t xml:space="preserve">otworów wiertniczych, </w:t>
      </w:r>
      <w:r w:rsidRPr="001D41BF">
        <w:rPr>
          <w:rFonts w:ascii="Arial" w:hAnsi="Arial"/>
          <w:sz w:val="22"/>
        </w:rPr>
        <w:t xml:space="preserve">w którym </w:t>
      </w:r>
      <w:proofErr w:type="spellStart"/>
      <w:r w:rsidRPr="001D41BF">
        <w:rPr>
          <w:rFonts w:ascii="Arial" w:hAnsi="Arial"/>
          <w:sz w:val="22"/>
        </w:rPr>
        <w:t>iniekt</w:t>
      </w:r>
      <w:proofErr w:type="spellEnd"/>
      <w:r w:rsidR="008D2C98" w:rsidRPr="001D41BF">
        <w:rPr>
          <w:rFonts w:ascii="Arial" w:hAnsi="Arial"/>
          <w:sz w:val="22"/>
        </w:rPr>
        <w:t>/spoiwo</w:t>
      </w:r>
      <w:r w:rsidRPr="001D41BF">
        <w:rPr>
          <w:rFonts w:ascii="Arial" w:hAnsi="Arial"/>
          <w:sz w:val="22"/>
        </w:rPr>
        <w:t xml:space="preserve"> wyrzucany jest z </w:t>
      </w:r>
      <w:r w:rsidR="00F75151" w:rsidRPr="001D41BF">
        <w:rPr>
          <w:rFonts w:ascii="Arial" w:hAnsi="Arial"/>
          <w:sz w:val="22"/>
        </w:rPr>
        <w:t>dyszy/</w:t>
      </w:r>
      <w:r w:rsidRPr="001D41BF">
        <w:rPr>
          <w:rFonts w:ascii="Arial" w:hAnsi="Arial"/>
          <w:sz w:val="22"/>
        </w:rPr>
        <w:t xml:space="preserve">dysz iniekcyjnych </w:t>
      </w:r>
      <w:r w:rsidR="002767FE" w:rsidRPr="001D41BF">
        <w:rPr>
          <w:rFonts w:ascii="Arial" w:hAnsi="Arial"/>
          <w:sz w:val="22"/>
        </w:rPr>
        <w:t xml:space="preserve">monitora      </w:t>
      </w:r>
      <w:r w:rsidRPr="001D41BF">
        <w:rPr>
          <w:rFonts w:ascii="Arial" w:hAnsi="Arial"/>
          <w:sz w:val="22"/>
        </w:rPr>
        <w:t xml:space="preserve">o średnicy od </w:t>
      </w:r>
      <w:r w:rsidR="006F5050">
        <w:rPr>
          <w:rFonts w:ascii="Arial" w:hAnsi="Arial"/>
          <w:sz w:val="22"/>
        </w:rPr>
        <w:t>3</w:t>
      </w:r>
      <w:r w:rsidR="00FD5B7D" w:rsidRPr="001D41BF">
        <w:rPr>
          <w:rFonts w:ascii="Arial" w:hAnsi="Arial"/>
          <w:sz w:val="22"/>
        </w:rPr>
        <w:t>mm</w:t>
      </w:r>
      <w:r w:rsidRPr="001D41BF">
        <w:rPr>
          <w:rFonts w:ascii="Arial" w:hAnsi="Arial"/>
          <w:sz w:val="22"/>
        </w:rPr>
        <w:t xml:space="preserve"> do </w:t>
      </w:r>
      <w:r w:rsidR="007B3F89" w:rsidRPr="001D41BF">
        <w:rPr>
          <w:rFonts w:ascii="Arial" w:hAnsi="Arial"/>
          <w:sz w:val="22"/>
        </w:rPr>
        <w:t>8</w:t>
      </w:r>
      <w:r w:rsidR="007B3F89" w:rsidRPr="001D41BF">
        <w:rPr>
          <w:rFonts w:ascii="Arial" w:hAnsi="Arial"/>
          <w:color w:val="FF00FF"/>
          <w:sz w:val="22"/>
        </w:rPr>
        <w:t xml:space="preserve"> </w:t>
      </w:r>
      <w:r w:rsidRPr="001D41BF">
        <w:rPr>
          <w:rFonts w:ascii="Arial" w:hAnsi="Arial"/>
          <w:sz w:val="22"/>
        </w:rPr>
        <w:t xml:space="preserve">mm </w:t>
      </w:r>
      <w:r w:rsidR="003E0521" w:rsidRPr="001D41BF">
        <w:rPr>
          <w:rFonts w:ascii="Arial" w:hAnsi="Arial"/>
          <w:sz w:val="22"/>
        </w:rPr>
        <w:t>horyzontalnie lub pod niewielkim kątem</w:t>
      </w:r>
      <w:r w:rsidRPr="001D41BF">
        <w:rPr>
          <w:rFonts w:ascii="Arial" w:hAnsi="Arial"/>
          <w:sz w:val="22"/>
        </w:rPr>
        <w:t xml:space="preserve"> (po obwodzie zapuszczanego w grunt przewodu </w:t>
      </w:r>
      <w:r w:rsidR="003C444F" w:rsidRPr="001D41BF">
        <w:rPr>
          <w:rFonts w:ascii="Arial" w:hAnsi="Arial"/>
          <w:sz w:val="22"/>
        </w:rPr>
        <w:t>wiertniczego z monitorem</w:t>
      </w:r>
      <w:r w:rsidRPr="001D41BF">
        <w:rPr>
          <w:rFonts w:ascii="Arial" w:hAnsi="Arial"/>
          <w:sz w:val="22"/>
        </w:rPr>
        <w:t>) strumieniem pod ciśnieniem mierzonym na</w:t>
      </w:r>
      <w:r w:rsidR="007B3F89" w:rsidRPr="001D41BF">
        <w:rPr>
          <w:rFonts w:ascii="Arial" w:hAnsi="Arial"/>
          <w:sz w:val="22"/>
        </w:rPr>
        <w:t xml:space="preserve"> króćcu tłocznym pompy</w:t>
      </w:r>
      <w:r w:rsidR="007B3F89" w:rsidRPr="004A6768">
        <w:rPr>
          <w:rFonts w:ascii="Arial" w:hAnsi="Arial"/>
          <w:sz w:val="22"/>
        </w:rPr>
        <w:t xml:space="preserve">, rzędu </w:t>
      </w:r>
      <w:r w:rsidR="006F5050">
        <w:rPr>
          <w:rFonts w:ascii="Arial" w:hAnsi="Arial"/>
          <w:sz w:val="22"/>
        </w:rPr>
        <w:t>2</w:t>
      </w:r>
      <w:r w:rsidR="001D41BF" w:rsidRPr="004A6768">
        <w:rPr>
          <w:rFonts w:ascii="Arial" w:hAnsi="Arial"/>
          <w:sz w:val="22"/>
        </w:rPr>
        <w:t>0</w:t>
      </w:r>
      <w:r w:rsidR="008D2C98" w:rsidRPr="004A6768">
        <w:rPr>
          <w:rFonts w:ascii="Arial" w:hAnsi="Arial"/>
          <w:sz w:val="22"/>
        </w:rPr>
        <w:t>0</w:t>
      </w:r>
      <w:r w:rsidRPr="004A6768">
        <w:rPr>
          <w:rFonts w:ascii="Arial" w:hAnsi="Arial"/>
          <w:sz w:val="22"/>
        </w:rPr>
        <w:t xml:space="preserve"> – </w:t>
      </w:r>
      <w:r w:rsidR="004A6768" w:rsidRPr="004A6768">
        <w:rPr>
          <w:rFonts w:ascii="Arial" w:hAnsi="Arial"/>
          <w:sz w:val="22"/>
        </w:rPr>
        <w:t>5</w:t>
      </w:r>
      <w:r w:rsidR="00FD5B7D" w:rsidRPr="004A6768">
        <w:rPr>
          <w:rFonts w:ascii="Arial" w:hAnsi="Arial"/>
          <w:sz w:val="22"/>
        </w:rPr>
        <w:t>0</w:t>
      </w:r>
      <w:r w:rsidR="008D2C98" w:rsidRPr="004A6768">
        <w:rPr>
          <w:rFonts w:ascii="Arial" w:hAnsi="Arial"/>
          <w:sz w:val="22"/>
        </w:rPr>
        <w:t>0</w:t>
      </w:r>
      <w:r w:rsidRPr="004A6768">
        <w:rPr>
          <w:rFonts w:ascii="Arial" w:hAnsi="Arial"/>
          <w:sz w:val="22"/>
        </w:rPr>
        <w:t xml:space="preserve"> </w:t>
      </w:r>
      <w:r w:rsidR="008D2C98" w:rsidRPr="004A6768">
        <w:rPr>
          <w:rFonts w:ascii="Arial" w:hAnsi="Arial"/>
          <w:sz w:val="22"/>
        </w:rPr>
        <w:t>bar</w:t>
      </w:r>
      <w:r w:rsidR="001D41BF" w:rsidRPr="004A6768">
        <w:rPr>
          <w:rFonts w:ascii="Arial" w:hAnsi="Arial"/>
          <w:sz w:val="22"/>
        </w:rPr>
        <w:t xml:space="preserve"> i wydatku 150-1000 l/min</w:t>
      </w:r>
      <w:r w:rsidRPr="004A6768">
        <w:rPr>
          <w:rFonts w:ascii="Arial" w:hAnsi="Arial"/>
          <w:sz w:val="22"/>
        </w:rPr>
        <w:t>.</w:t>
      </w:r>
      <w:r w:rsidRPr="001D41BF">
        <w:rPr>
          <w:rFonts w:ascii="Arial" w:hAnsi="Arial"/>
          <w:sz w:val="22"/>
        </w:rPr>
        <w:t xml:space="preserve"> Przewód </w:t>
      </w:r>
      <w:r w:rsidR="003C444F" w:rsidRPr="001D41BF">
        <w:rPr>
          <w:rFonts w:ascii="Arial" w:hAnsi="Arial"/>
          <w:sz w:val="22"/>
        </w:rPr>
        <w:t>wiertniczy</w:t>
      </w:r>
      <w:r w:rsidRPr="001D41BF">
        <w:rPr>
          <w:rFonts w:ascii="Arial" w:hAnsi="Arial"/>
          <w:sz w:val="22"/>
        </w:rPr>
        <w:t xml:space="preserve"> w</w:t>
      </w:r>
      <w:r w:rsidR="003C444F" w:rsidRPr="001D41BF">
        <w:rPr>
          <w:rFonts w:ascii="Arial" w:hAnsi="Arial"/>
          <w:sz w:val="22"/>
        </w:rPr>
        <w:t>raz z monitorem iniekcyjnym w</w:t>
      </w:r>
      <w:r w:rsidRPr="001D41BF">
        <w:rPr>
          <w:rFonts w:ascii="Arial" w:hAnsi="Arial"/>
          <w:sz w:val="22"/>
        </w:rPr>
        <w:t xml:space="preserve"> trakcie </w:t>
      </w:r>
      <w:r w:rsidR="0082427F" w:rsidRPr="001D41BF">
        <w:rPr>
          <w:rFonts w:ascii="Arial" w:hAnsi="Arial"/>
          <w:sz w:val="22"/>
        </w:rPr>
        <w:t>dynamicznego wypływu</w:t>
      </w:r>
      <w:r w:rsidRPr="001D41BF">
        <w:rPr>
          <w:rFonts w:ascii="Arial" w:hAnsi="Arial"/>
          <w:sz w:val="22"/>
        </w:rPr>
        <w:t xml:space="preserve"> iniektu podlega ruchowi </w:t>
      </w:r>
      <w:r w:rsidR="008D2C98" w:rsidRPr="001D41BF">
        <w:rPr>
          <w:rFonts w:ascii="Arial" w:hAnsi="Arial"/>
          <w:sz w:val="22"/>
        </w:rPr>
        <w:t xml:space="preserve">obrotowemu i </w:t>
      </w:r>
      <w:r w:rsidRPr="001D41BF">
        <w:rPr>
          <w:rFonts w:ascii="Arial" w:hAnsi="Arial"/>
          <w:sz w:val="22"/>
        </w:rPr>
        <w:t xml:space="preserve">posuwistemu </w:t>
      </w:r>
      <w:r w:rsidR="003E0521" w:rsidRPr="001D41BF">
        <w:rPr>
          <w:rFonts w:ascii="Arial" w:hAnsi="Arial"/>
          <w:sz w:val="22"/>
        </w:rPr>
        <w:t>bądź obrotowemu</w:t>
      </w:r>
      <w:r w:rsidR="00614C1C" w:rsidRPr="001D41BF">
        <w:rPr>
          <w:rFonts w:ascii="Arial" w:hAnsi="Arial"/>
          <w:sz w:val="22"/>
        </w:rPr>
        <w:t xml:space="preserve"> </w:t>
      </w:r>
      <w:r w:rsidR="008D2C98" w:rsidRPr="001D41BF">
        <w:rPr>
          <w:rFonts w:ascii="Arial" w:hAnsi="Arial"/>
          <w:sz w:val="22"/>
        </w:rPr>
        <w:t xml:space="preserve">i skokowemu w zależności od </w:t>
      </w:r>
      <w:r w:rsidR="00FF123D" w:rsidRPr="001D41BF">
        <w:rPr>
          <w:rFonts w:ascii="Arial" w:hAnsi="Arial"/>
          <w:sz w:val="22"/>
        </w:rPr>
        <w:t>specyfikacji</w:t>
      </w:r>
      <w:r w:rsidR="003C444F" w:rsidRPr="001D41BF">
        <w:rPr>
          <w:rFonts w:ascii="Arial" w:hAnsi="Arial"/>
          <w:sz w:val="22"/>
        </w:rPr>
        <w:t xml:space="preserve"> technicznej zastosowanej wiertnicy</w:t>
      </w:r>
      <w:r w:rsidRPr="001D41BF">
        <w:rPr>
          <w:rFonts w:ascii="Arial" w:hAnsi="Arial"/>
          <w:sz w:val="22"/>
        </w:rPr>
        <w:t xml:space="preserve">. </w:t>
      </w:r>
    </w:p>
    <w:p w14:paraId="3FBD0B1A" w14:textId="57A46D8C" w:rsidR="00774DF3" w:rsidRPr="001D41BF" w:rsidRDefault="00774DF3" w:rsidP="003C444F">
      <w:pPr>
        <w:pStyle w:val="Tekstpodstawowy"/>
        <w:spacing w:after="120"/>
        <w:ind w:left="720"/>
        <w:rPr>
          <w:rFonts w:ascii="Arial" w:hAnsi="Arial"/>
          <w:sz w:val="22"/>
        </w:rPr>
      </w:pPr>
      <w:r w:rsidRPr="001D41BF">
        <w:rPr>
          <w:rFonts w:ascii="Arial" w:hAnsi="Arial"/>
          <w:sz w:val="22"/>
        </w:rPr>
        <w:lastRenderedPageBreak/>
        <w:t xml:space="preserve">Prędkość </w:t>
      </w:r>
      <w:r w:rsidR="003C444F" w:rsidRPr="001D41BF">
        <w:rPr>
          <w:rFonts w:ascii="Arial" w:hAnsi="Arial"/>
          <w:sz w:val="22"/>
        </w:rPr>
        <w:t>podciągania</w:t>
      </w:r>
      <w:r w:rsidRPr="001D41BF">
        <w:rPr>
          <w:rFonts w:ascii="Arial" w:hAnsi="Arial"/>
          <w:sz w:val="22"/>
        </w:rPr>
        <w:t xml:space="preserve"> żerdzi </w:t>
      </w:r>
      <w:r w:rsidR="003C444F" w:rsidRPr="001D41BF">
        <w:rPr>
          <w:rFonts w:ascii="Arial" w:hAnsi="Arial"/>
          <w:sz w:val="22"/>
        </w:rPr>
        <w:t xml:space="preserve">wiertniczej z monitorem </w:t>
      </w:r>
      <w:r w:rsidR="00614C1C" w:rsidRPr="001D41BF">
        <w:rPr>
          <w:rFonts w:ascii="Arial" w:hAnsi="Arial"/>
          <w:sz w:val="22"/>
        </w:rPr>
        <w:t>(</w:t>
      </w:r>
      <w:r w:rsidR="003550B5" w:rsidRPr="001D41BF">
        <w:rPr>
          <w:rFonts w:ascii="Arial" w:hAnsi="Arial"/>
          <w:sz w:val="22"/>
        </w:rPr>
        <w:t xml:space="preserve"> </w:t>
      </w:r>
      <w:r w:rsidR="00614C1C" w:rsidRPr="001D41BF">
        <w:rPr>
          <w:rFonts w:ascii="Arial" w:hAnsi="Arial"/>
          <w:sz w:val="22"/>
        </w:rPr>
        <w:t>prędkość formowania</w:t>
      </w:r>
      <w:r w:rsidR="003550B5" w:rsidRPr="001D41BF">
        <w:rPr>
          <w:rFonts w:ascii="Arial" w:hAnsi="Arial"/>
          <w:sz w:val="22"/>
        </w:rPr>
        <w:t xml:space="preserve"> ) </w:t>
      </w:r>
      <w:r w:rsidRPr="001D41BF">
        <w:rPr>
          <w:rFonts w:ascii="Arial" w:hAnsi="Arial"/>
          <w:sz w:val="22"/>
        </w:rPr>
        <w:t xml:space="preserve">powinna </w:t>
      </w:r>
      <w:r w:rsidR="003550B5" w:rsidRPr="001D41BF">
        <w:rPr>
          <w:rFonts w:ascii="Arial" w:hAnsi="Arial"/>
          <w:sz w:val="22"/>
        </w:rPr>
        <w:t xml:space="preserve">mieścić się w przedziale </w:t>
      </w:r>
      <w:r w:rsidRPr="001D41BF">
        <w:rPr>
          <w:rFonts w:ascii="Arial" w:hAnsi="Arial"/>
          <w:sz w:val="22"/>
        </w:rPr>
        <w:t xml:space="preserve">od </w:t>
      </w:r>
      <w:r w:rsidR="007B3F89" w:rsidRPr="001D41BF">
        <w:rPr>
          <w:rFonts w:ascii="Arial" w:hAnsi="Arial"/>
          <w:sz w:val="22"/>
        </w:rPr>
        <w:t>6</w:t>
      </w:r>
      <w:r w:rsidRPr="001D41BF">
        <w:rPr>
          <w:rFonts w:ascii="Arial" w:hAnsi="Arial"/>
          <w:sz w:val="22"/>
        </w:rPr>
        <w:t xml:space="preserve"> – </w:t>
      </w:r>
      <w:r w:rsidR="007B3F89" w:rsidRPr="001D41BF">
        <w:rPr>
          <w:rFonts w:ascii="Arial" w:hAnsi="Arial"/>
          <w:sz w:val="22"/>
        </w:rPr>
        <w:t xml:space="preserve">do </w:t>
      </w:r>
      <w:r w:rsidR="003C444F" w:rsidRPr="001D41BF">
        <w:rPr>
          <w:rFonts w:ascii="Arial" w:hAnsi="Arial"/>
          <w:sz w:val="22"/>
        </w:rPr>
        <w:t>1</w:t>
      </w:r>
      <w:r w:rsidR="00BE1BA9" w:rsidRPr="001D41BF">
        <w:rPr>
          <w:rFonts w:ascii="Arial" w:hAnsi="Arial"/>
          <w:sz w:val="22"/>
        </w:rPr>
        <w:t>8 cm/min</w:t>
      </w:r>
      <w:r w:rsidR="00FF123D" w:rsidRPr="001D41BF">
        <w:rPr>
          <w:rFonts w:ascii="Arial" w:hAnsi="Arial"/>
          <w:sz w:val="22"/>
        </w:rPr>
        <w:t>,</w:t>
      </w:r>
      <w:r w:rsidR="00BE1BA9" w:rsidRPr="001D41BF">
        <w:rPr>
          <w:rFonts w:ascii="Arial" w:hAnsi="Arial"/>
          <w:sz w:val="22"/>
        </w:rPr>
        <w:t xml:space="preserve"> natomiast</w:t>
      </w:r>
      <w:r w:rsidRPr="001D41BF">
        <w:rPr>
          <w:rFonts w:ascii="Arial" w:hAnsi="Arial"/>
          <w:sz w:val="22"/>
        </w:rPr>
        <w:t xml:space="preserve"> licz</w:t>
      </w:r>
      <w:r w:rsidR="007B3F89" w:rsidRPr="001D41BF">
        <w:rPr>
          <w:rFonts w:ascii="Arial" w:hAnsi="Arial"/>
          <w:sz w:val="22"/>
        </w:rPr>
        <w:t xml:space="preserve">ba obrotów </w:t>
      </w:r>
      <w:r w:rsidR="00FF123D" w:rsidRPr="001D41BF">
        <w:rPr>
          <w:rFonts w:ascii="Arial" w:hAnsi="Arial"/>
          <w:sz w:val="22"/>
        </w:rPr>
        <w:t xml:space="preserve">w przedziale </w:t>
      </w:r>
      <w:r w:rsidR="007B3F89" w:rsidRPr="001D41BF">
        <w:rPr>
          <w:rFonts w:ascii="Arial" w:hAnsi="Arial"/>
          <w:sz w:val="22"/>
        </w:rPr>
        <w:t xml:space="preserve">od </w:t>
      </w:r>
      <w:r w:rsidR="003C444F" w:rsidRPr="001D41BF">
        <w:rPr>
          <w:rFonts w:ascii="Arial" w:hAnsi="Arial"/>
          <w:sz w:val="22"/>
        </w:rPr>
        <w:t>3 do 6</w:t>
      </w:r>
      <w:r w:rsidRPr="001D41BF">
        <w:rPr>
          <w:rFonts w:ascii="Arial" w:hAnsi="Arial"/>
          <w:sz w:val="22"/>
        </w:rPr>
        <w:t xml:space="preserve"> na minutę.</w:t>
      </w:r>
    </w:p>
    <w:p w14:paraId="525FB54B" w14:textId="77777777" w:rsidR="00C01E10" w:rsidRPr="001D41BF" w:rsidRDefault="00C01E10" w:rsidP="003C444F">
      <w:pPr>
        <w:pStyle w:val="Tekstpodstawowy"/>
        <w:spacing w:after="120"/>
        <w:ind w:left="720"/>
        <w:rPr>
          <w:rFonts w:ascii="Arial" w:hAnsi="Arial"/>
          <w:sz w:val="22"/>
        </w:rPr>
      </w:pPr>
      <w:r w:rsidRPr="001D41BF">
        <w:rPr>
          <w:rFonts w:ascii="Arial" w:hAnsi="Arial"/>
          <w:sz w:val="22"/>
        </w:rPr>
        <w:t>Procedura ta jest powtarzalna w kolejnych</w:t>
      </w:r>
      <w:r w:rsidR="002767FE" w:rsidRPr="001D41BF">
        <w:rPr>
          <w:rFonts w:ascii="Arial" w:hAnsi="Arial"/>
          <w:sz w:val="22"/>
        </w:rPr>
        <w:t xml:space="preserve"> punktach zaprojektowanej siatki</w:t>
      </w:r>
      <w:r w:rsidRPr="001D41BF">
        <w:rPr>
          <w:rFonts w:ascii="Arial" w:hAnsi="Arial"/>
          <w:sz w:val="22"/>
        </w:rPr>
        <w:t xml:space="preserve"> otworów, których lokalizacja </w:t>
      </w:r>
      <w:r w:rsidR="002767FE" w:rsidRPr="001D41BF">
        <w:rPr>
          <w:rFonts w:ascii="Arial" w:hAnsi="Arial"/>
          <w:sz w:val="22"/>
        </w:rPr>
        <w:t>i układ został</w:t>
      </w:r>
      <w:r w:rsidR="003F33B6" w:rsidRPr="001D41BF">
        <w:rPr>
          <w:rFonts w:ascii="Arial" w:hAnsi="Arial"/>
          <w:sz w:val="22"/>
        </w:rPr>
        <w:t xml:space="preserve"> ustalony na etapie projektowym</w:t>
      </w:r>
      <w:r w:rsidR="00166A16" w:rsidRPr="001D41BF">
        <w:rPr>
          <w:rFonts w:ascii="Arial" w:hAnsi="Arial"/>
          <w:sz w:val="22"/>
        </w:rPr>
        <w:t>,</w:t>
      </w:r>
      <w:r w:rsidR="003F33B6" w:rsidRPr="001D41BF">
        <w:rPr>
          <w:rFonts w:ascii="Arial" w:hAnsi="Arial"/>
          <w:sz w:val="22"/>
        </w:rPr>
        <w:t xml:space="preserve"> w taki sposób aby zachować ciągłość przestrzenną formowanej bryły „cementogruntu” na określonej powierzchni.</w:t>
      </w:r>
    </w:p>
    <w:p w14:paraId="3CBAD7B6" w14:textId="085A02DA" w:rsidR="00166A16" w:rsidRPr="001D41BF" w:rsidRDefault="00166A16" w:rsidP="00166A16">
      <w:pPr>
        <w:pStyle w:val="Tekstpodstawowy"/>
        <w:numPr>
          <w:ilvl w:val="2"/>
          <w:numId w:val="29"/>
        </w:numPr>
        <w:spacing w:after="120"/>
        <w:rPr>
          <w:rFonts w:ascii="Arial" w:hAnsi="Arial" w:cs="Arial"/>
          <w:sz w:val="22"/>
          <w:szCs w:val="22"/>
        </w:rPr>
      </w:pPr>
      <w:r w:rsidRPr="001D41BF">
        <w:rPr>
          <w:rFonts w:ascii="Arial" w:hAnsi="Arial" w:cs="Arial"/>
          <w:i/>
          <w:noProof/>
          <w:sz w:val="22"/>
          <w:szCs w:val="22"/>
          <w:u w:val="single"/>
        </w:rPr>
        <w:t>Iniekt</w:t>
      </w:r>
      <w:r w:rsidRPr="001D41BF">
        <w:rPr>
          <w:rFonts w:ascii="Arial" w:hAnsi="Arial" w:cs="Arial"/>
          <w:noProof/>
          <w:sz w:val="22"/>
          <w:szCs w:val="22"/>
        </w:rPr>
        <w:t xml:space="preserve"> - ciecz wykorzystywana do niszczenia struktury gruntu</w:t>
      </w:r>
      <w:r w:rsidRPr="001D41BF">
        <w:rPr>
          <w:rFonts w:ascii="Arial" w:hAnsi="Arial" w:cs="Arial"/>
          <w:sz w:val="22"/>
          <w:szCs w:val="22"/>
        </w:rPr>
        <w:t>. Nazwa ta stosowana jest powszechnie do zaczynu cementowego. W przypadku zastosowania innego dopuszczonego do użytku  spoiwa niż cement, nazewnictwo pozostaje bez zmian.</w:t>
      </w:r>
    </w:p>
    <w:p w14:paraId="66F2364F" w14:textId="77777777" w:rsidR="00774DF3" w:rsidRDefault="00774DF3" w:rsidP="00BE1BA9">
      <w:pPr>
        <w:pStyle w:val="Tekstpodstawowy"/>
        <w:numPr>
          <w:ilvl w:val="2"/>
          <w:numId w:val="29"/>
        </w:numPr>
        <w:spacing w:after="120"/>
        <w:rPr>
          <w:rFonts w:ascii="Arial" w:hAnsi="Arial"/>
          <w:sz w:val="22"/>
        </w:rPr>
      </w:pPr>
      <w:r w:rsidRPr="001D41BF">
        <w:rPr>
          <w:rFonts w:ascii="Arial" w:hAnsi="Arial"/>
          <w:i/>
          <w:sz w:val="22"/>
          <w:u w:val="single"/>
        </w:rPr>
        <w:t>Kolumna iniekcyjna</w:t>
      </w:r>
      <w:r w:rsidR="003550B5" w:rsidRPr="001D41BF">
        <w:rPr>
          <w:rFonts w:ascii="Arial" w:hAnsi="Arial"/>
          <w:i/>
          <w:sz w:val="22"/>
          <w:u w:val="single"/>
        </w:rPr>
        <w:t xml:space="preserve"> jet grouting</w:t>
      </w:r>
      <w:r w:rsidRPr="001D41BF">
        <w:rPr>
          <w:rFonts w:ascii="Arial" w:hAnsi="Arial"/>
          <w:i/>
          <w:sz w:val="22"/>
          <w:u w:val="single"/>
        </w:rPr>
        <w:t xml:space="preserve"> (</w:t>
      </w:r>
      <w:r w:rsidR="00BE1BA9" w:rsidRPr="001D41BF">
        <w:rPr>
          <w:rFonts w:ascii="Arial" w:hAnsi="Arial"/>
          <w:i/>
          <w:sz w:val="22"/>
          <w:u w:val="single"/>
        </w:rPr>
        <w:t xml:space="preserve">wielkośrednicowy </w:t>
      </w:r>
      <w:r w:rsidRPr="001D41BF">
        <w:rPr>
          <w:rFonts w:ascii="Arial" w:hAnsi="Arial"/>
          <w:i/>
          <w:sz w:val="22"/>
          <w:u w:val="single"/>
        </w:rPr>
        <w:t>pal iniekcyjny</w:t>
      </w:r>
      <w:r w:rsidR="003550B5" w:rsidRPr="001D41BF">
        <w:rPr>
          <w:rFonts w:ascii="Arial" w:hAnsi="Arial"/>
          <w:i/>
          <w:sz w:val="22"/>
          <w:u w:val="single"/>
        </w:rPr>
        <w:t xml:space="preserve"> </w:t>
      </w:r>
      <w:proofErr w:type="spellStart"/>
      <w:r w:rsidR="003550B5" w:rsidRPr="001D41BF">
        <w:rPr>
          <w:rFonts w:ascii="Arial" w:hAnsi="Arial"/>
          <w:i/>
          <w:sz w:val="22"/>
          <w:u w:val="single"/>
        </w:rPr>
        <w:t>jet</w:t>
      </w:r>
      <w:proofErr w:type="spellEnd"/>
      <w:r w:rsidR="003550B5" w:rsidRPr="001D41BF">
        <w:rPr>
          <w:rFonts w:ascii="Arial" w:hAnsi="Arial"/>
          <w:i/>
          <w:sz w:val="22"/>
          <w:u w:val="single"/>
        </w:rPr>
        <w:t xml:space="preserve"> </w:t>
      </w:r>
      <w:proofErr w:type="spellStart"/>
      <w:r w:rsidR="003550B5" w:rsidRPr="001D41BF">
        <w:rPr>
          <w:rFonts w:ascii="Arial" w:hAnsi="Arial"/>
          <w:i/>
          <w:sz w:val="22"/>
          <w:u w:val="single"/>
        </w:rPr>
        <w:t>grouting</w:t>
      </w:r>
      <w:proofErr w:type="spellEnd"/>
      <w:r w:rsidR="003550B5" w:rsidRPr="001D41BF">
        <w:rPr>
          <w:rFonts w:ascii="Arial" w:hAnsi="Arial"/>
          <w:i/>
          <w:sz w:val="22"/>
          <w:u w:val="single"/>
        </w:rPr>
        <w:t xml:space="preserve"> </w:t>
      </w:r>
      <w:r w:rsidRPr="001D41BF">
        <w:rPr>
          <w:rFonts w:ascii="Arial" w:hAnsi="Arial"/>
          <w:i/>
          <w:sz w:val="22"/>
          <w:u w:val="single"/>
        </w:rPr>
        <w:t>)</w:t>
      </w:r>
      <w:r w:rsidRPr="001D41BF">
        <w:rPr>
          <w:rFonts w:ascii="Arial" w:hAnsi="Arial"/>
          <w:sz w:val="22"/>
        </w:rPr>
        <w:t xml:space="preserve"> – </w:t>
      </w:r>
      <w:proofErr w:type="spellStart"/>
      <w:r w:rsidRPr="001D41BF">
        <w:rPr>
          <w:rFonts w:ascii="Arial" w:hAnsi="Arial"/>
          <w:sz w:val="22"/>
        </w:rPr>
        <w:t>zainiekowana</w:t>
      </w:r>
      <w:proofErr w:type="spellEnd"/>
      <w:r w:rsidRPr="001D41BF">
        <w:rPr>
          <w:rFonts w:ascii="Arial" w:hAnsi="Arial"/>
          <w:sz w:val="22"/>
        </w:rPr>
        <w:t xml:space="preserve"> bryła gruntu o kształcie zbliżonym do walca </w:t>
      </w:r>
      <w:r w:rsidR="003550B5" w:rsidRPr="001D41BF">
        <w:rPr>
          <w:rFonts w:ascii="Arial" w:hAnsi="Arial"/>
          <w:sz w:val="22"/>
        </w:rPr>
        <w:t xml:space="preserve">lub jego wycinka </w:t>
      </w:r>
      <w:r w:rsidRPr="001D41BF">
        <w:rPr>
          <w:rFonts w:ascii="Arial" w:hAnsi="Arial"/>
          <w:sz w:val="22"/>
        </w:rPr>
        <w:t>i średnicy określonej w Dokumentacji Projektowej, powstała w wyniku bezpośredniego wymieszania wtłaczanego zaczynu</w:t>
      </w:r>
      <w:r w:rsidR="00BE1BA9" w:rsidRPr="001D41BF">
        <w:rPr>
          <w:rFonts w:ascii="Arial" w:hAnsi="Arial"/>
          <w:sz w:val="22"/>
        </w:rPr>
        <w:t xml:space="preserve"> pod du</w:t>
      </w:r>
      <w:r w:rsidR="00E5644F" w:rsidRPr="001D41BF">
        <w:rPr>
          <w:rFonts w:ascii="Arial" w:hAnsi="Arial"/>
          <w:sz w:val="22"/>
        </w:rPr>
        <w:t xml:space="preserve">żym ciśnieniem ( iniektu </w:t>
      </w:r>
      <w:r w:rsidR="00BE1BA9" w:rsidRPr="001D41BF">
        <w:rPr>
          <w:rFonts w:ascii="Arial" w:hAnsi="Arial"/>
          <w:sz w:val="22"/>
        </w:rPr>
        <w:t>)</w:t>
      </w:r>
      <w:r w:rsidRPr="001D41BF">
        <w:rPr>
          <w:rFonts w:ascii="Arial" w:hAnsi="Arial"/>
          <w:sz w:val="22"/>
        </w:rPr>
        <w:t xml:space="preserve"> wiążącego z cząsteczkami gruntu</w:t>
      </w:r>
      <w:r w:rsidR="00614C1C" w:rsidRPr="001D41BF">
        <w:rPr>
          <w:rFonts w:ascii="Arial" w:hAnsi="Arial"/>
          <w:sz w:val="22"/>
        </w:rPr>
        <w:t xml:space="preserve">. </w:t>
      </w:r>
      <w:r w:rsidR="003550B5" w:rsidRPr="001D41BF">
        <w:rPr>
          <w:rFonts w:ascii="Arial" w:hAnsi="Arial"/>
          <w:sz w:val="22"/>
        </w:rPr>
        <w:t>W efekcie końcowym</w:t>
      </w:r>
      <w:r w:rsidR="003550B5">
        <w:rPr>
          <w:rFonts w:ascii="Arial" w:hAnsi="Arial"/>
          <w:sz w:val="22"/>
        </w:rPr>
        <w:t xml:space="preserve"> wskutek procesu wiązania powstaje </w:t>
      </w:r>
      <w:r>
        <w:rPr>
          <w:rFonts w:ascii="Arial" w:hAnsi="Arial"/>
          <w:sz w:val="22"/>
        </w:rPr>
        <w:t>bryła gruntu o zmodyfikowanych własnościach</w:t>
      </w:r>
      <w:r w:rsidR="00614C1C">
        <w:rPr>
          <w:rFonts w:ascii="Arial" w:hAnsi="Arial"/>
          <w:sz w:val="22"/>
        </w:rPr>
        <w:t xml:space="preserve"> </w:t>
      </w:r>
      <w:r w:rsidR="003550B5">
        <w:rPr>
          <w:rFonts w:ascii="Arial" w:hAnsi="Arial"/>
          <w:sz w:val="22"/>
        </w:rPr>
        <w:t xml:space="preserve">wytrzymałościowych </w:t>
      </w:r>
      <w:r w:rsidR="003E0521">
        <w:rPr>
          <w:rFonts w:ascii="Arial" w:hAnsi="Arial"/>
          <w:sz w:val="22"/>
        </w:rPr>
        <w:t xml:space="preserve">             </w:t>
      </w:r>
      <w:r w:rsidR="00E5644F">
        <w:rPr>
          <w:rFonts w:ascii="Arial" w:hAnsi="Arial"/>
          <w:sz w:val="22"/>
        </w:rPr>
        <w:t xml:space="preserve">               </w:t>
      </w:r>
      <w:r w:rsidR="003550B5">
        <w:rPr>
          <w:rFonts w:ascii="Arial" w:hAnsi="Arial"/>
          <w:sz w:val="22"/>
        </w:rPr>
        <w:t>i filtracyjnych</w:t>
      </w:r>
      <w:r w:rsidR="003E0521">
        <w:rPr>
          <w:rFonts w:ascii="Arial" w:hAnsi="Arial"/>
          <w:sz w:val="22"/>
        </w:rPr>
        <w:t xml:space="preserve"> stanowiąca związaną strukturalnie bryłę „cementogruntu”.</w:t>
      </w:r>
    </w:p>
    <w:p w14:paraId="751A62B1" w14:textId="77777777" w:rsidR="00BE1BA9" w:rsidRDefault="00BE1BA9" w:rsidP="00BE1BA9">
      <w:pPr>
        <w:pStyle w:val="Tekstpodstawowy"/>
        <w:numPr>
          <w:ilvl w:val="2"/>
          <w:numId w:val="29"/>
        </w:numPr>
        <w:spacing w:after="120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 xml:space="preserve">Ciśnienie iniekcji </w:t>
      </w:r>
      <w:r>
        <w:rPr>
          <w:rFonts w:ascii="Arial" w:hAnsi="Arial"/>
          <w:sz w:val="22"/>
        </w:rPr>
        <w:t xml:space="preserve">– Efektywne ciśnienie zatłaczanego </w:t>
      </w:r>
      <w:r w:rsidRPr="00BE1BA9">
        <w:rPr>
          <w:rFonts w:ascii="Arial" w:hAnsi="Arial"/>
          <w:sz w:val="22"/>
        </w:rPr>
        <w:t>za</w:t>
      </w:r>
      <w:r w:rsidR="00E5644F">
        <w:rPr>
          <w:rFonts w:ascii="Arial" w:hAnsi="Arial"/>
          <w:sz w:val="22"/>
        </w:rPr>
        <w:t>czynu wiążącego ( iniektu</w:t>
      </w:r>
      <w:r w:rsidRPr="00BE1BA9">
        <w:rPr>
          <w:rFonts w:ascii="Arial" w:hAnsi="Arial"/>
          <w:sz w:val="22"/>
        </w:rPr>
        <w:t xml:space="preserve"> )</w:t>
      </w:r>
      <w:r>
        <w:rPr>
          <w:rFonts w:ascii="Arial" w:hAnsi="Arial"/>
          <w:sz w:val="22"/>
        </w:rPr>
        <w:t xml:space="preserve"> na dyszy/dyszach monitora uwzględniające starty hydrauliczne w instalacji przesyłowej ( wężach wysokociśnieniowych ) </w:t>
      </w:r>
      <w:r w:rsidR="00FF123D">
        <w:rPr>
          <w:rFonts w:ascii="Arial" w:hAnsi="Arial"/>
          <w:sz w:val="22"/>
        </w:rPr>
        <w:t xml:space="preserve">pomiędzy </w:t>
      </w:r>
      <w:proofErr w:type="spellStart"/>
      <w:r w:rsidR="00FF123D">
        <w:rPr>
          <w:rFonts w:ascii="Arial" w:hAnsi="Arial"/>
          <w:sz w:val="22"/>
        </w:rPr>
        <w:t>krućcem</w:t>
      </w:r>
      <w:proofErr w:type="spellEnd"/>
      <w:r w:rsidR="00FF123D">
        <w:rPr>
          <w:rFonts w:ascii="Arial" w:hAnsi="Arial"/>
          <w:sz w:val="22"/>
        </w:rPr>
        <w:t xml:space="preserve"> wylotowym pompy a dyszą / dyszami monitora.</w:t>
      </w:r>
    </w:p>
    <w:p w14:paraId="10491305" w14:textId="77777777" w:rsidR="00F33A56" w:rsidRPr="00F33A56" w:rsidRDefault="00FF123D" w:rsidP="00BE1BA9">
      <w:pPr>
        <w:pStyle w:val="Tekstpodstawowy"/>
        <w:numPr>
          <w:ilvl w:val="2"/>
          <w:numId w:val="29"/>
        </w:numPr>
        <w:spacing w:after="120"/>
        <w:rPr>
          <w:rFonts w:ascii="Arial" w:hAnsi="Arial"/>
          <w:i/>
          <w:sz w:val="22"/>
          <w:u w:val="single"/>
        </w:rPr>
      </w:pPr>
      <w:r>
        <w:rPr>
          <w:rFonts w:ascii="Arial" w:hAnsi="Arial"/>
          <w:i/>
          <w:sz w:val="22"/>
          <w:u w:val="single"/>
        </w:rPr>
        <w:t xml:space="preserve">Monitor iniekcyjny jet grouting – </w:t>
      </w:r>
      <w:r>
        <w:rPr>
          <w:rFonts w:ascii="Arial" w:hAnsi="Arial"/>
          <w:sz w:val="22"/>
        </w:rPr>
        <w:t xml:space="preserve">urządzenie zlokalizowane pomiędzy dolnym końcem żerdzi wiertniczej a świdrem wiertniczym, umożliwiające dynamiczny wypływ </w:t>
      </w:r>
      <w:r w:rsidRPr="00FF123D">
        <w:rPr>
          <w:rFonts w:ascii="Arial" w:hAnsi="Arial"/>
          <w:sz w:val="22"/>
        </w:rPr>
        <w:t xml:space="preserve">zaczynu wiążącego </w:t>
      </w:r>
      <w:r w:rsidR="00F33A56">
        <w:rPr>
          <w:rFonts w:ascii="Arial" w:hAnsi="Arial"/>
          <w:sz w:val="22"/>
        </w:rPr>
        <w:t xml:space="preserve">                        </w:t>
      </w:r>
      <w:r w:rsidR="00E5644F">
        <w:rPr>
          <w:rFonts w:ascii="Arial" w:hAnsi="Arial"/>
          <w:sz w:val="22"/>
        </w:rPr>
        <w:t>( iniektu</w:t>
      </w:r>
      <w:r w:rsidRPr="00FF123D">
        <w:rPr>
          <w:rFonts w:ascii="Arial" w:hAnsi="Arial"/>
          <w:sz w:val="22"/>
        </w:rPr>
        <w:t xml:space="preserve"> )</w:t>
      </w:r>
      <w:r>
        <w:rPr>
          <w:rFonts w:ascii="Arial" w:hAnsi="Arial"/>
          <w:sz w:val="22"/>
        </w:rPr>
        <w:t xml:space="preserve"> pod dużym ciśnieniem poprzez zainstalowaną dyszę/dysze iniekcyjne</w:t>
      </w:r>
      <w:r w:rsidR="00F33A56">
        <w:rPr>
          <w:rFonts w:ascii="Arial" w:hAnsi="Arial"/>
          <w:sz w:val="22"/>
        </w:rPr>
        <w:t>.</w:t>
      </w:r>
    </w:p>
    <w:p w14:paraId="5E6B5DE3" w14:textId="77777777" w:rsidR="00F14C8A" w:rsidRDefault="00F33A56" w:rsidP="00F33A56">
      <w:pPr>
        <w:pStyle w:val="Tekstpodstawowy"/>
        <w:spacing w:after="120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W zależności od zastosowanego typu monitora, jego k</w:t>
      </w:r>
      <w:r w:rsidRPr="00F33A56">
        <w:rPr>
          <w:rFonts w:ascii="Arial" w:hAnsi="Arial"/>
          <w:sz w:val="22"/>
        </w:rPr>
        <w:t>on</w:t>
      </w:r>
      <w:r>
        <w:rPr>
          <w:rFonts w:ascii="Arial" w:hAnsi="Arial"/>
          <w:sz w:val="22"/>
        </w:rPr>
        <w:t>strukcja umożliwia realizowanie technologii jet grouting w systemie pojedynczym bądź podwójnym.</w:t>
      </w:r>
    </w:p>
    <w:p w14:paraId="57FDBAB6" w14:textId="77777777" w:rsidR="00F14C8A" w:rsidRDefault="00F14C8A" w:rsidP="00F14C8A">
      <w:pPr>
        <w:pStyle w:val="Tekstpodstawowy"/>
        <w:numPr>
          <w:ilvl w:val="2"/>
          <w:numId w:val="29"/>
        </w:numPr>
        <w:spacing w:after="120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 xml:space="preserve">Dysze iniekcyjne – </w:t>
      </w:r>
      <w:r>
        <w:rPr>
          <w:rFonts w:ascii="Arial" w:hAnsi="Arial"/>
          <w:sz w:val="22"/>
        </w:rPr>
        <w:t xml:space="preserve">specjalnie ukształtowane elementy osadzone w monitorze, służące do przetworzenia wysokociśnieniowego przepływu cieczy ( iniektu ) w strumień wysokoenergetyczny </w:t>
      </w:r>
      <w:r w:rsidR="00E5644F">
        <w:rPr>
          <w:rFonts w:ascii="Arial" w:hAnsi="Arial"/>
          <w:sz w:val="22"/>
        </w:rPr>
        <w:t xml:space="preserve">           </w:t>
      </w:r>
      <w:r>
        <w:rPr>
          <w:rFonts w:ascii="Arial" w:hAnsi="Arial"/>
          <w:sz w:val="22"/>
        </w:rPr>
        <w:t>o dużej prędkości skierowany w grunt</w:t>
      </w:r>
    </w:p>
    <w:p w14:paraId="3BF0AB83" w14:textId="77777777" w:rsidR="00F33A56" w:rsidRDefault="00F33A56" w:rsidP="00F33A56">
      <w:pPr>
        <w:pStyle w:val="Tekstpodstawowy"/>
        <w:spacing w:after="120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Monitor </w:t>
      </w:r>
      <w:r w:rsidR="00084F18">
        <w:rPr>
          <w:rFonts w:ascii="Arial" w:hAnsi="Arial"/>
          <w:sz w:val="22"/>
        </w:rPr>
        <w:t xml:space="preserve">w zależności od konstrukcji </w:t>
      </w:r>
      <w:r>
        <w:rPr>
          <w:rFonts w:ascii="Arial" w:hAnsi="Arial"/>
          <w:sz w:val="22"/>
        </w:rPr>
        <w:t>może być wyposażony w jedną lub dwie dysze iniekcyjne.</w:t>
      </w:r>
    </w:p>
    <w:p w14:paraId="1AF0A0CD" w14:textId="77777777" w:rsidR="00F33A56" w:rsidRPr="00084F18" w:rsidRDefault="00F33A56" w:rsidP="00BE1BA9">
      <w:pPr>
        <w:pStyle w:val="Tekstpodstawowy"/>
        <w:numPr>
          <w:ilvl w:val="2"/>
          <w:numId w:val="29"/>
        </w:numPr>
        <w:spacing w:after="120"/>
        <w:rPr>
          <w:rFonts w:ascii="Arial" w:hAnsi="Arial"/>
          <w:i/>
          <w:sz w:val="22"/>
          <w:u w:val="single"/>
        </w:rPr>
      </w:pPr>
      <w:r>
        <w:rPr>
          <w:rFonts w:ascii="Arial" w:hAnsi="Arial"/>
          <w:i/>
          <w:sz w:val="22"/>
          <w:u w:val="single"/>
        </w:rPr>
        <w:t>System pojedynczy</w:t>
      </w:r>
      <w:r w:rsidR="00084F18">
        <w:rPr>
          <w:rFonts w:ascii="Arial" w:hAnsi="Arial"/>
          <w:i/>
          <w:sz w:val="22"/>
          <w:u w:val="single"/>
        </w:rPr>
        <w:t xml:space="preserve"> </w:t>
      </w:r>
      <w:r>
        <w:rPr>
          <w:rFonts w:ascii="Arial" w:hAnsi="Arial"/>
          <w:i/>
          <w:sz w:val="22"/>
          <w:u w:val="single"/>
        </w:rPr>
        <w:t xml:space="preserve">jet grouting – </w:t>
      </w:r>
      <w:r>
        <w:rPr>
          <w:rFonts w:ascii="Arial" w:hAnsi="Arial"/>
          <w:sz w:val="22"/>
        </w:rPr>
        <w:t xml:space="preserve">System umożliwiający </w:t>
      </w:r>
      <w:r w:rsidR="00084F18">
        <w:rPr>
          <w:rFonts w:ascii="Arial" w:hAnsi="Arial"/>
          <w:sz w:val="22"/>
        </w:rPr>
        <w:t xml:space="preserve">dynamiczny wypływ w trakcie wykonywania kolumny jet grouting wyłącznie </w:t>
      </w:r>
      <w:r w:rsidR="00084F18" w:rsidRPr="00084F18">
        <w:rPr>
          <w:rFonts w:ascii="Arial" w:hAnsi="Arial"/>
          <w:sz w:val="22"/>
        </w:rPr>
        <w:t>za</w:t>
      </w:r>
      <w:r w:rsidR="00E5644F">
        <w:rPr>
          <w:rFonts w:ascii="Arial" w:hAnsi="Arial"/>
          <w:sz w:val="22"/>
        </w:rPr>
        <w:t>czynu wiążącego ( iniektu</w:t>
      </w:r>
      <w:r w:rsidR="00084F18" w:rsidRPr="00084F18">
        <w:rPr>
          <w:rFonts w:ascii="Arial" w:hAnsi="Arial"/>
          <w:sz w:val="22"/>
        </w:rPr>
        <w:t xml:space="preserve"> )</w:t>
      </w:r>
      <w:r w:rsidR="00084F18">
        <w:rPr>
          <w:rFonts w:ascii="Arial" w:hAnsi="Arial"/>
          <w:sz w:val="22"/>
        </w:rPr>
        <w:t xml:space="preserve"> przez jedną lub dwie dysze monitora.</w:t>
      </w:r>
    </w:p>
    <w:p w14:paraId="1C5594A5" w14:textId="7EC822A6" w:rsidR="00084F18" w:rsidRDefault="00084F18" w:rsidP="0082427F">
      <w:pPr>
        <w:numPr>
          <w:ilvl w:val="2"/>
          <w:numId w:val="29"/>
        </w:numPr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 xml:space="preserve">System podwójny jet grouting - </w:t>
      </w:r>
      <w:r w:rsidRPr="00084F18">
        <w:rPr>
          <w:rFonts w:ascii="Arial" w:hAnsi="Arial"/>
          <w:sz w:val="22"/>
        </w:rPr>
        <w:t>System umożliwiający dynamiczny wypływ w trakcie wykonywania kolumny jet grouting za</w:t>
      </w:r>
      <w:r w:rsidR="00E5644F">
        <w:rPr>
          <w:rFonts w:ascii="Arial" w:hAnsi="Arial"/>
          <w:sz w:val="22"/>
        </w:rPr>
        <w:t>czynu wiążącego ( iniektu</w:t>
      </w:r>
      <w:r w:rsidRPr="00084F18">
        <w:rPr>
          <w:rFonts w:ascii="Arial" w:hAnsi="Arial"/>
          <w:sz w:val="22"/>
        </w:rPr>
        <w:t xml:space="preserve"> ) przez jedną lub dwie dysze monitora</w:t>
      </w:r>
      <w:r>
        <w:rPr>
          <w:rFonts w:ascii="Arial" w:hAnsi="Arial"/>
          <w:sz w:val="22"/>
        </w:rPr>
        <w:t xml:space="preserve"> w osłonie sprężonego powietrza. Dla tego systemu wymagane jest zastosowanie dwukanałowych żerdzi wiertniczych oraz monitorów umożliwiających zastosowanie dwukanałowych dysz / dyszy.</w:t>
      </w:r>
      <w:r w:rsidR="006D1837">
        <w:rPr>
          <w:rFonts w:ascii="Arial" w:hAnsi="Arial"/>
          <w:sz w:val="22"/>
        </w:rPr>
        <w:br/>
      </w:r>
    </w:p>
    <w:p w14:paraId="00CE20AC" w14:textId="2EBA6071" w:rsidR="006D1837" w:rsidRPr="004A6768" w:rsidRDefault="006D1837" w:rsidP="0082427F">
      <w:pPr>
        <w:numPr>
          <w:ilvl w:val="2"/>
          <w:numId w:val="29"/>
        </w:numPr>
        <w:jc w:val="both"/>
        <w:rPr>
          <w:rFonts w:ascii="Arial" w:hAnsi="Arial"/>
          <w:sz w:val="22"/>
        </w:rPr>
      </w:pPr>
      <w:r w:rsidRPr="004A6768">
        <w:rPr>
          <w:rFonts w:ascii="Arial" w:hAnsi="Arial"/>
          <w:sz w:val="22"/>
          <w:u w:val="single"/>
        </w:rPr>
        <w:t xml:space="preserve">System </w:t>
      </w:r>
      <w:r w:rsidRPr="004A6768">
        <w:rPr>
          <w:rFonts w:ascii="Arial" w:hAnsi="Arial"/>
          <w:i/>
          <w:sz w:val="22"/>
          <w:u w:val="single"/>
        </w:rPr>
        <w:t>potrójny jet grouting</w:t>
      </w:r>
      <w:r w:rsidRPr="004A6768">
        <w:rPr>
          <w:rFonts w:ascii="Arial" w:hAnsi="Arial"/>
          <w:i/>
          <w:sz w:val="22"/>
        </w:rPr>
        <w:t xml:space="preserve"> - </w:t>
      </w:r>
      <w:r w:rsidR="00275CA9" w:rsidRPr="004A6768">
        <w:rPr>
          <w:rFonts w:ascii="Arial" w:hAnsi="Arial"/>
          <w:sz w:val="22"/>
        </w:rPr>
        <w:t>System umożliwiający wstępne rozluźnienie gruntu dynamicznym wypływem wody w osłonie sprężonego powietrza a następnie</w:t>
      </w:r>
      <w:r w:rsidR="001D41BF" w:rsidRPr="004A6768">
        <w:rPr>
          <w:rFonts w:ascii="Arial" w:hAnsi="Arial"/>
          <w:sz w:val="22"/>
        </w:rPr>
        <w:t xml:space="preserve"> dalszą erozję ośrodka poprzez</w:t>
      </w:r>
      <w:r w:rsidR="00275CA9" w:rsidRPr="004A6768">
        <w:rPr>
          <w:rFonts w:ascii="Arial" w:hAnsi="Arial"/>
          <w:sz w:val="22"/>
        </w:rPr>
        <w:t xml:space="preserve"> wprowadzenie sprężonego iniektu, niezależną dyszą</w:t>
      </w:r>
      <w:r w:rsidR="001D41BF" w:rsidRPr="004A6768">
        <w:rPr>
          <w:rFonts w:ascii="Arial" w:hAnsi="Arial"/>
          <w:sz w:val="22"/>
        </w:rPr>
        <w:t>.</w:t>
      </w:r>
    </w:p>
    <w:p w14:paraId="12833CE9" w14:textId="77777777" w:rsidR="006D1837" w:rsidRDefault="006D1837" w:rsidP="0082427F">
      <w:pPr>
        <w:ind w:left="720"/>
        <w:jc w:val="both"/>
        <w:rPr>
          <w:rFonts w:ascii="Arial" w:hAnsi="Arial"/>
          <w:sz w:val="22"/>
        </w:rPr>
      </w:pPr>
    </w:p>
    <w:p w14:paraId="5E86D0FB" w14:textId="77777777" w:rsidR="0082427F" w:rsidRDefault="0082427F" w:rsidP="0082427F">
      <w:pPr>
        <w:numPr>
          <w:ilvl w:val="2"/>
          <w:numId w:val="29"/>
        </w:numPr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Wypływka</w:t>
      </w:r>
      <w:r w:rsidR="00F14C8A">
        <w:rPr>
          <w:rFonts w:ascii="Arial" w:hAnsi="Arial"/>
          <w:i/>
          <w:sz w:val="22"/>
          <w:u w:val="single"/>
        </w:rPr>
        <w:t xml:space="preserve"> (urobek)</w:t>
      </w:r>
      <w:r>
        <w:rPr>
          <w:rFonts w:ascii="Arial" w:hAnsi="Arial"/>
          <w:i/>
          <w:sz w:val="22"/>
          <w:u w:val="single"/>
        </w:rPr>
        <w:t xml:space="preserve"> –</w:t>
      </w:r>
      <w:r>
        <w:rPr>
          <w:rFonts w:ascii="Arial" w:hAnsi="Arial"/>
          <w:sz w:val="22"/>
        </w:rPr>
        <w:t xml:space="preserve"> nadmiar objętościowy cząstek</w:t>
      </w:r>
      <w:r w:rsidRPr="0082427F">
        <w:rPr>
          <w:rFonts w:ascii="Arial" w:hAnsi="Arial"/>
          <w:sz w:val="22"/>
        </w:rPr>
        <w:t xml:space="preserve"> gruntu </w:t>
      </w:r>
      <w:r>
        <w:rPr>
          <w:rFonts w:ascii="Arial" w:hAnsi="Arial"/>
          <w:sz w:val="22"/>
        </w:rPr>
        <w:t>wymieszanych z</w:t>
      </w:r>
      <w:r w:rsidRPr="0082427F">
        <w:rPr>
          <w:rFonts w:ascii="Arial" w:hAnsi="Arial"/>
          <w:sz w:val="22"/>
        </w:rPr>
        <w:t xml:space="preserve"> zaczynem </w:t>
      </w:r>
      <w:r>
        <w:rPr>
          <w:rFonts w:ascii="Arial" w:hAnsi="Arial"/>
          <w:sz w:val="22"/>
        </w:rPr>
        <w:t xml:space="preserve">wiążącym </w:t>
      </w:r>
      <w:r w:rsidR="00F14C8A">
        <w:rPr>
          <w:rFonts w:ascii="Arial" w:hAnsi="Arial"/>
          <w:sz w:val="22"/>
        </w:rPr>
        <w:t xml:space="preserve">            </w:t>
      </w:r>
      <w:r w:rsidR="00E5644F">
        <w:rPr>
          <w:rFonts w:ascii="Arial" w:hAnsi="Arial"/>
          <w:sz w:val="22"/>
        </w:rPr>
        <w:t xml:space="preserve">( </w:t>
      </w:r>
      <w:proofErr w:type="spellStart"/>
      <w:r w:rsidR="00E5644F">
        <w:rPr>
          <w:rFonts w:ascii="Arial" w:hAnsi="Arial"/>
          <w:sz w:val="22"/>
        </w:rPr>
        <w:t>iniektem</w:t>
      </w:r>
      <w:proofErr w:type="spellEnd"/>
      <w:r>
        <w:rPr>
          <w:rFonts w:ascii="Arial" w:hAnsi="Arial"/>
          <w:sz w:val="22"/>
        </w:rPr>
        <w:t xml:space="preserve"> ) </w:t>
      </w:r>
      <w:r w:rsidRPr="0082427F">
        <w:rPr>
          <w:rFonts w:ascii="Arial" w:hAnsi="Arial"/>
          <w:sz w:val="22"/>
        </w:rPr>
        <w:t>wypływa</w:t>
      </w:r>
      <w:r>
        <w:rPr>
          <w:rFonts w:ascii="Arial" w:hAnsi="Arial"/>
          <w:sz w:val="22"/>
        </w:rPr>
        <w:t>jący</w:t>
      </w:r>
      <w:r w:rsidRPr="0082427F">
        <w:rPr>
          <w:rFonts w:ascii="Arial" w:hAnsi="Arial"/>
          <w:sz w:val="22"/>
        </w:rPr>
        <w:t xml:space="preserve"> na powierzchnię</w:t>
      </w:r>
      <w:r>
        <w:rPr>
          <w:rFonts w:ascii="Arial" w:hAnsi="Arial"/>
          <w:sz w:val="22"/>
        </w:rPr>
        <w:t xml:space="preserve"> wzdłuż przewodu wiertniczego w trakcie wykonywania kolumny iniekcyjnej.</w:t>
      </w:r>
    </w:p>
    <w:p w14:paraId="750C26DD" w14:textId="77777777" w:rsidR="00F14C8A" w:rsidRDefault="00F14C8A" w:rsidP="00F14C8A">
      <w:pPr>
        <w:pStyle w:val="Akapitzlist"/>
        <w:rPr>
          <w:rFonts w:ascii="Arial" w:hAnsi="Arial"/>
          <w:sz w:val="22"/>
        </w:rPr>
      </w:pPr>
    </w:p>
    <w:p w14:paraId="6E3BEBE3" w14:textId="77777777" w:rsidR="00774DF3" w:rsidRDefault="00774DF3">
      <w:pPr>
        <w:pStyle w:val="Tekstpodstawowy"/>
        <w:rPr>
          <w:rFonts w:ascii="Arial" w:hAnsi="Arial"/>
          <w:sz w:val="22"/>
        </w:rPr>
      </w:pPr>
    </w:p>
    <w:p w14:paraId="0BD54A32" w14:textId="77777777" w:rsidR="00774DF3" w:rsidRDefault="00774DF3">
      <w:pPr>
        <w:pStyle w:val="Nagwek2"/>
        <w:numPr>
          <w:ilvl w:val="1"/>
          <w:numId w:val="34"/>
        </w:numPr>
        <w:tabs>
          <w:tab w:val="clear" w:pos="360"/>
          <w:tab w:val="num" w:pos="709"/>
        </w:tabs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Ogólne wymagania dotyczące robót.</w:t>
      </w:r>
    </w:p>
    <w:p w14:paraId="108C14D8" w14:textId="77777777" w:rsidR="00774DF3" w:rsidRDefault="00774DF3">
      <w:pPr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robót jest odpowiedzialny za jakość ich wykonania oraz za zgodność z dokumentacją projektową, ST i poleceniami przedstawiciela nadzoru robót ze strony Zamawiającego. </w:t>
      </w:r>
    </w:p>
    <w:p w14:paraId="55429FD0" w14:textId="77777777" w:rsidR="001D41BF" w:rsidRDefault="001D41BF">
      <w:pPr>
        <w:ind w:firstLine="709"/>
        <w:jc w:val="both"/>
        <w:rPr>
          <w:rFonts w:ascii="Arial" w:hAnsi="Arial"/>
          <w:sz w:val="22"/>
        </w:rPr>
      </w:pPr>
    </w:p>
    <w:p w14:paraId="69084A2E" w14:textId="77777777" w:rsidR="00774DF3" w:rsidRDefault="00774DF3">
      <w:pPr>
        <w:jc w:val="both"/>
        <w:rPr>
          <w:rFonts w:ascii="Arial" w:hAnsi="Arial"/>
          <w:sz w:val="22"/>
        </w:rPr>
      </w:pPr>
    </w:p>
    <w:p w14:paraId="7E12AAE3" w14:textId="77777777" w:rsidR="00774DF3" w:rsidRDefault="00774DF3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1.5.1.</w:t>
      </w:r>
      <w:r>
        <w:rPr>
          <w:rFonts w:ascii="Arial" w:hAnsi="Arial"/>
          <w:sz w:val="22"/>
        </w:rPr>
        <w:tab/>
        <w:t>Dokumentacja techniczna</w:t>
      </w:r>
    </w:p>
    <w:p w14:paraId="2D32C10D" w14:textId="77777777" w:rsidR="00774DF3" w:rsidRDefault="00774DF3" w:rsidP="00A17371">
      <w:pPr>
        <w:ind w:left="426" w:firstLine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Dokumentacja techniczna na podstawie, której wykonuje </w:t>
      </w:r>
      <w:r w:rsidR="00A17371">
        <w:rPr>
          <w:rFonts w:ascii="Arial" w:hAnsi="Arial"/>
          <w:sz w:val="22"/>
        </w:rPr>
        <w:t xml:space="preserve">się poziomą przesłonę </w:t>
      </w:r>
      <w:proofErr w:type="spellStart"/>
      <w:r w:rsidR="00A17371">
        <w:rPr>
          <w:rFonts w:ascii="Arial" w:hAnsi="Arial"/>
          <w:sz w:val="22"/>
        </w:rPr>
        <w:t>przeciwfiltracyjną</w:t>
      </w:r>
      <w:proofErr w:type="spellEnd"/>
      <w:r w:rsidR="00A1737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A17371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metodą iniekcji strumieniowej powinna zawierać:</w:t>
      </w:r>
    </w:p>
    <w:p w14:paraId="0F24C97F" w14:textId="26B9B783" w:rsidR="00774DF3" w:rsidRDefault="00774DF3">
      <w:pPr>
        <w:numPr>
          <w:ilvl w:val="0"/>
          <w:numId w:val="27"/>
        </w:numPr>
        <w:tabs>
          <w:tab w:val="clear" w:pos="720"/>
          <w:tab w:val="num" w:pos="426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plan urządzeń i instalacji podziemnych w miejscu budowy, dostępne informacje o istniejących fundamentach lub innych przeszkodach oraz w razie potrzeby, wymagania dotyczące zabezpieczeń i sprawdzania w czasie robót rzeczywistego położenia urządzeń,</w:t>
      </w:r>
    </w:p>
    <w:p w14:paraId="1152C257" w14:textId="77777777" w:rsidR="00774DF3" w:rsidRDefault="00774DF3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dokumentację badań podłoża, podającą budowę geologiczną, parametry geotechniczne warstw gruntu, poziomy występowania i poziomy piezometryczne wód gruntowych, dane o przepuszczalności warstw oraz składzie chemicznym wód i agresywności środowiska, </w:t>
      </w:r>
    </w:p>
    <w:p w14:paraId="2EF635BC" w14:textId="77777777" w:rsidR="00774DF3" w:rsidRDefault="00A17371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pacing w:line="260" w:lineRule="auto"/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projekt wykonawczy poziomej przesłony przeciwfiltracyjnej</w:t>
      </w:r>
      <w:r w:rsidR="00774DF3">
        <w:rPr>
          <w:rFonts w:ascii="Arial" w:hAnsi="Arial"/>
          <w:sz w:val="22"/>
        </w:rPr>
        <w:t xml:space="preserve">, </w:t>
      </w:r>
    </w:p>
    <w:p w14:paraId="367834A1" w14:textId="77777777" w:rsidR="00774DF3" w:rsidRDefault="00774DF3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pacing w:line="260" w:lineRule="auto"/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na życzenie zamawiającego Program Zapewnienia Jakości, wymagania BHP.</w:t>
      </w:r>
    </w:p>
    <w:p w14:paraId="3C87DB55" w14:textId="77777777" w:rsidR="00774DF3" w:rsidRDefault="00774DF3">
      <w:pPr>
        <w:ind w:left="360"/>
        <w:jc w:val="both"/>
        <w:rPr>
          <w:rFonts w:ascii="Arial" w:hAnsi="Arial"/>
          <w:sz w:val="22"/>
        </w:rPr>
      </w:pPr>
    </w:p>
    <w:p w14:paraId="42F6135C" w14:textId="444BB586" w:rsidR="00774DF3" w:rsidRDefault="00774DF3">
      <w:pPr>
        <w:ind w:firstLine="709"/>
        <w:jc w:val="both"/>
        <w:rPr>
          <w:rFonts w:ascii="Arial" w:hAnsi="Arial"/>
          <w:sz w:val="22"/>
          <w:highlight w:val="yellow"/>
        </w:rPr>
      </w:pPr>
      <w:r>
        <w:rPr>
          <w:rFonts w:ascii="Arial" w:hAnsi="Arial"/>
          <w:sz w:val="22"/>
        </w:rPr>
        <w:t xml:space="preserve">Dokumentacja technologiczna powinna być opracowana przez specjalistyczne przedsiębiorstwo wykonujące </w:t>
      </w:r>
      <w:r w:rsidR="00A17371" w:rsidRPr="00A17371">
        <w:rPr>
          <w:rFonts w:ascii="Arial" w:hAnsi="Arial"/>
          <w:sz w:val="22"/>
        </w:rPr>
        <w:t xml:space="preserve">poziomą przesłonę </w:t>
      </w:r>
      <w:proofErr w:type="spellStart"/>
      <w:r w:rsidR="00A17371" w:rsidRPr="00A17371">
        <w:rPr>
          <w:rFonts w:ascii="Arial" w:hAnsi="Arial"/>
          <w:sz w:val="22"/>
        </w:rPr>
        <w:t>przeciwfiltracyjną</w:t>
      </w:r>
      <w:proofErr w:type="spellEnd"/>
      <w:r w:rsidR="00A17371" w:rsidRPr="00A17371">
        <w:rPr>
          <w:rFonts w:ascii="Arial" w:hAnsi="Arial"/>
          <w:sz w:val="22"/>
        </w:rPr>
        <w:t xml:space="preserve"> metodą iniekcji strumieniowej </w:t>
      </w:r>
      <w:r>
        <w:rPr>
          <w:rFonts w:ascii="Arial" w:hAnsi="Arial"/>
          <w:sz w:val="22"/>
        </w:rPr>
        <w:t xml:space="preserve">albo </w:t>
      </w:r>
      <w:r w:rsidR="006F5050">
        <w:rPr>
          <w:rFonts w:ascii="Arial" w:hAnsi="Arial"/>
          <w:sz w:val="22"/>
        </w:rPr>
        <w:t xml:space="preserve">przy jego udziale </w:t>
      </w:r>
      <w:r>
        <w:rPr>
          <w:rFonts w:ascii="Arial" w:hAnsi="Arial"/>
          <w:sz w:val="22"/>
        </w:rPr>
        <w:t>uzgodniona.</w:t>
      </w:r>
    </w:p>
    <w:p w14:paraId="75519533" w14:textId="77777777" w:rsidR="00774DF3" w:rsidRDefault="00774DF3">
      <w:pPr>
        <w:jc w:val="both"/>
        <w:rPr>
          <w:rFonts w:ascii="Arial" w:hAnsi="Arial"/>
          <w:sz w:val="22"/>
        </w:rPr>
      </w:pPr>
    </w:p>
    <w:p w14:paraId="55D5AB21" w14:textId="77777777" w:rsidR="00774DF3" w:rsidRDefault="00774DF3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1.5.2.</w:t>
      </w:r>
      <w:r>
        <w:rPr>
          <w:rFonts w:ascii="Arial" w:hAnsi="Arial"/>
          <w:sz w:val="22"/>
        </w:rPr>
        <w:tab/>
        <w:t>Kierownictwo i nadzór robót</w:t>
      </w:r>
    </w:p>
    <w:p w14:paraId="0112F685" w14:textId="77777777" w:rsidR="00774DF3" w:rsidRDefault="00774DF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W czasie robót należy zapewnić dozór techniczny ze strony wykonawcy i nadzór ze strony zamawiającego. Niezbędna jest obecność odpowiedzialnego kierownika robót lub jego kompetentnego zastępcy. Przebieg robót powinien być bieżąco dokumentowany w dzienniku budowy oraz w metrykach kolumn iniekcyjnych. </w:t>
      </w:r>
    </w:p>
    <w:p w14:paraId="4F880483" w14:textId="77777777" w:rsidR="00774DF3" w:rsidRDefault="00774DF3">
      <w:pPr>
        <w:jc w:val="both"/>
        <w:rPr>
          <w:rFonts w:ascii="Arial" w:hAnsi="Arial"/>
          <w:sz w:val="22"/>
        </w:rPr>
      </w:pPr>
    </w:p>
    <w:p w14:paraId="3021F846" w14:textId="77777777" w:rsidR="00774DF3" w:rsidRDefault="00774DF3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1.5.3.</w:t>
      </w:r>
      <w:r>
        <w:rPr>
          <w:rFonts w:ascii="Arial" w:hAnsi="Arial"/>
          <w:sz w:val="22"/>
        </w:rPr>
        <w:tab/>
        <w:t>Zgodność z dokumentacją</w:t>
      </w:r>
    </w:p>
    <w:p w14:paraId="223E5CD7" w14:textId="77777777" w:rsidR="00A17371" w:rsidRDefault="00A1737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Kolumny iniekcyjne jet grouting należy wykonywa</w:t>
      </w:r>
      <w:r w:rsidR="00774DF3">
        <w:rPr>
          <w:rFonts w:ascii="Arial" w:hAnsi="Arial"/>
          <w:sz w:val="22"/>
        </w:rPr>
        <w:t>ć zgodnie z wymaganiami Dokumentacji Projektowej. W przypadku stwierdzenia niezgodności warunków geotechnicznych</w:t>
      </w:r>
      <w:r w:rsidR="007C7A2F">
        <w:rPr>
          <w:rFonts w:ascii="Arial" w:hAnsi="Arial"/>
          <w:sz w:val="22"/>
        </w:rPr>
        <w:t xml:space="preserve"> i hydrogeologicznymi</w:t>
      </w:r>
      <w:r w:rsidR="00774DF3">
        <w:rPr>
          <w:rFonts w:ascii="Arial" w:hAnsi="Arial"/>
          <w:sz w:val="22"/>
        </w:rPr>
        <w:t xml:space="preserve"> </w:t>
      </w:r>
      <w:r w:rsidR="007C7A2F">
        <w:rPr>
          <w:rFonts w:ascii="Arial" w:hAnsi="Arial"/>
          <w:sz w:val="22"/>
        </w:rPr>
        <w:t xml:space="preserve">           </w:t>
      </w:r>
      <w:r w:rsidR="00774DF3">
        <w:rPr>
          <w:rFonts w:ascii="Arial" w:hAnsi="Arial"/>
          <w:sz w:val="22"/>
        </w:rPr>
        <w:t xml:space="preserve">z podanymi w dokumentacji lub w przypadku innych nieprzewidzianych okoliczności, należy powiadomić </w:t>
      </w:r>
      <w:r>
        <w:rPr>
          <w:rFonts w:ascii="Arial" w:hAnsi="Arial"/>
          <w:sz w:val="22"/>
        </w:rPr>
        <w:t xml:space="preserve">niezwłocznie </w:t>
      </w:r>
      <w:r w:rsidR="00774DF3">
        <w:rPr>
          <w:rFonts w:ascii="Arial" w:hAnsi="Arial"/>
          <w:sz w:val="22"/>
        </w:rPr>
        <w:t xml:space="preserve">projektanta </w:t>
      </w:r>
      <w:r>
        <w:rPr>
          <w:rFonts w:ascii="Arial" w:hAnsi="Arial"/>
          <w:sz w:val="22"/>
        </w:rPr>
        <w:t>w celu analizy</w:t>
      </w:r>
      <w:r w:rsidR="00774DF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 wprowadzenia </w:t>
      </w:r>
      <w:r w:rsidR="00774DF3">
        <w:rPr>
          <w:rFonts w:ascii="Arial" w:hAnsi="Arial"/>
          <w:sz w:val="22"/>
        </w:rPr>
        <w:t xml:space="preserve">odpowiednich zmian </w:t>
      </w:r>
      <w:r>
        <w:rPr>
          <w:rFonts w:ascii="Arial" w:hAnsi="Arial"/>
          <w:sz w:val="22"/>
        </w:rPr>
        <w:t>i korekt w projekcie wykonawczym</w:t>
      </w:r>
      <w:r w:rsidR="007C7A2F">
        <w:rPr>
          <w:rFonts w:ascii="Arial" w:hAnsi="Arial"/>
          <w:sz w:val="22"/>
        </w:rPr>
        <w:t xml:space="preserve"> w postaci zatwierdzonej rewizji projektu.</w:t>
      </w:r>
    </w:p>
    <w:p w14:paraId="4D7C5B8D" w14:textId="77777777" w:rsidR="00774DF3" w:rsidRDefault="00A1737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774DF3">
        <w:rPr>
          <w:rFonts w:ascii="Arial" w:hAnsi="Arial"/>
          <w:sz w:val="22"/>
        </w:rPr>
        <w:t xml:space="preserve"> </w:t>
      </w:r>
    </w:p>
    <w:p w14:paraId="36D119F3" w14:textId="77777777" w:rsidR="00774DF3" w:rsidRDefault="00774DF3">
      <w:pPr>
        <w:tabs>
          <w:tab w:val="left" w:pos="709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1.5.4.</w:t>
      </w:r>
      <w:r>
        <w:rPr>
          <w:rFonts w:ascii="Arial" w:hAnsi="Arial"/>
          <w:sz w:val="22"/>
        </w:rPr>
        <w:tab/>
        <w:t>Inne wymagania</w:t>
      </w:r>
    </w:p>
    <w:p w14:paraId="0EDD3E12" w14:textId="77777777" w:rsidR="00774DF3" w:rsidRDefault="00774DF3">
      <w:pPr>
        <w:pStyle w:val="Tekstpodstawowywcity2"/>
      </w:pPr>
      <w:r>
        <w:t>W kwestiach nie będących przedmiotem specyfikacji, należy przestrzegać wymagań dla robót ogólnobudowlanych oraz norm, przepisów BHP i innych dokumentów dla odpowiednich rodzajów robót.</w:t>
      </w:r>
    </w:p>
    <w:p w14:paraId="58A2F441" w14:textId="77777777" w:rsidR="007C7A2F" w:rsidRDefault="007C7A2F">
      <w:pPr>
        <w:pStyle w:val="Tekstpodstawowywcity2"/>
      </w:pPr>
    </w:p>
    <w:p w14:paraId="7E8158E5" w14:textId="77777777" w:rsidR="00774DF3" w:rsidRDefault="00774DF3">
      <w:pPr>
        <w:jc w:val="both"/>
        <w:rPr>
          <w:rFonts w:ascii="Arial" w:hAnsi="Arial"/>
        </w:rPr>
      </w:pPr>
    </w:p>
    <w:p w14:paraId="433C4FFD" w14:textId="77777777" w:rsidR="00774DF3" w:rsidRDefault="00774DF3">
      <w:pPr>
        <w:pStyle w:val="Nagwek1"/>
        <w:numPr>
          <w:ilvl w:val="0"/>
          <w:numId w:val="29"/>
        </w:numPr>
        <w:jc w:val="both"/>
        <w:rPr>
          <w:rFonts w:ascii="Arial" w:hAnsi="Arial"/>
        </w:rPr>
      </w:pPr>
      <w:r>
        <w:rPr>
          <w:rFonts w:ascii="Arial" w:hAnsi="Arial"/>
        </w:rPr>
        <w:t>MATERIAŁY</w:t>
      </w:r>
    </w:p>
    <w:p w14:paraId="7BD56E0E" w14:textId="77777777" w:rsidR="00774DF3" w:rsidRDefault="00774DF3">
      <w:pPr>
        <w:rPr>
          <w:color w:val="FF00FF"/>
        </w:rPr>
      </w:pPr>
    </w:p>
    <w:p w14:paraId="45EC046C" w14:textId="77777777" w:rsidR="00366799" w:rsidRDefault="00774DF3">
      <w:pPr>
        <w:pStyle w:val="Tekstpodstawowy"/>
        <w:spacing w:after="120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Najczęściej stosowane są  cement, woda i ewentualnie dodatki modyfikujące własności tec</w:t>
      </w:r>
      <w:r w:rsidR="007C7A2F">
        <w:rPr>
          <w:rFonts w:ascii="Arial" w:hAnsi="Arial"/>
          <w:sz w:val="22"/>
        </w:rPr>
        <w:t xml:space="preserve">hnologiczne zaczynu wiążącego ( iniektu ) w postaci np. bentonitu.. </w:t>
      </w:r>
    </w:p>
    <w:p w14:paraId="0A728E76" w14:textId="277FA674" w:rsidR="00774DF3" w:rsidRDefault="007C7A2F">
      <w:pPr>
        <w:pStyle w:val="Tekstpodstawowy"/>
        <w:spacing w:after="120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Dopuszcza się stosowanie innych </w:t>
      </w:r>
      <w:r w:rsidR="00366799">
        <w:rPr>
          <w:rFonts w:ascii="Arial" w:hAnsi="Arial"/>
          <w:sz w:val="22"/>
        </w:rPr>
        <w:t xml:space="preserve">gotowych do użytku </w:t>
      </w:r>
      <w:r>
        <w:rPr>
          <w:rFonts w:ascii="Arial" w:hAnsi="Arial"/>
          <w:sz w:val="22"/>
        </w:rPr>
        <w:t>spoiw</w:t>
      </w:r>
      <w:r w:rsidR="00366799">
        <w:rPr>
          <w:rFonts w:ascii="Arial" w:hAnsi="Arial"/>
          <w:sz w:val="22"/>
        </w:rPr>
        <w:t>/mieszanek</w:t>
      </w:r>
      <w:r>
        <w:rPr>
          <w:rFonts w:ascii="Arial" w:hAnsi="Arial"/>
          <w:sz w:val="22"/>
        </w:rPr>
        <w:t xml:space="preserve"> dedykowanych dla przesłon / przegród </w:t>
      </w:r>
      <w:proofErr w:type="spellStart"/>
      <w:r>
        <w:rPr>
          <w:rFonts w:ascii="Arial" w:hAnsi="Arial"/>
          <w:sz w:val="22"/>
        </w:rPr>
        <w:t>przciwfiltracyjnych</w:t>
      </w:r>
      <w:proofErr w:type="spellEnd"/>
      <w:r>
        <w:rPr>
          <w:rFonts w:ascii="Arial" w:hAnsi="Arial"/>
          <w:sz w:val="22"/>
        </w:rPr>
        <w:t xml:space="preserve"> </w:t>
      </w:r>
      <w:r w:rsidR="00E83266">
        <w:rPr>
          <w:rFonts w:ascii="Arial" w:hAnsi="Arial"/>
          <w:sz w:val="22"/>
        </w:rPr>
        <w:t xml:space="preserve">niż cement </w:t>
      </w:r>
      <w:r w:rsidR="006B49C4">
        <w:rPr>
          <w:rFonts w:ascii="Arial" w:hAnsi="Arial"/>
          <w:sz w:val="22"/>
        </w:rPr>
        <w:t xml:space="preserve">np. </w:t>
      </w:r>
      <w:r w:rsidR="00E83266">
        <w:rPr>
          <w:rFonts w:ascii="Arial" w:hAnsi="Arial"/>
          <w:sz w:val="22"/>
        </w:rPr>
        <w:t xml:space="preserve">typu: </w:t>
      </w:r>
      <w:proofErr w:type="spellStart"/>
      <w:r w:rsidR="00E83266">
        <w:rPr>
          <w:rFonts w:ascii="Arial" w:hAnsi="Arial"/>
          <w:sz w:val="22"/>
        </w:rPr>
        <w:t>Vectis</w:t>
      </w:r>
      <w:proofErr w:type="spellEnd"/>
      <w:r w:rsidR="00E83266">
        <w:rPr>
          <w:rFonts w:ascii="Arial" w:hAnsi="Arial"/>
          <w:sz w:val="22"/>
        </w:rPr>
        <w:t xml:space="preserve">, </w:t>
      </w:r>
      <w:proofErr w:type="spellStart"/>
      <w:r w:rsidR="00E83266">
        <w:rPr>
          <w:rFonts w:ascii="Arial" w:hAnsi="Arial"/>
          <w:sz w:val="22"/>
        </w:rPr>
        <w:t>Strada</w:t>
      </w:r>
      <w:proofErr w:type="spellEnd"/>
      <w:r w:rsidR="00E83266">
        <w:rPr>
          <w:rFonts w:ascii="Arial" w:hAnsi="Arial"/>
          <w:sz w:val="22"/>
        </w:rPr>
        <w:t xml:space="preserve">, </w:t>
      </w:r>
      <w:proofErr w:type="spellStart"/>
      <w:r w:rsidR="00E83266">
        <w:rPr>
          <w:rFonts w:ascii="Arial" w:hAnsi="Arial"/>
          <w:sz w:val="22"/>
        </w:rPr>
        <w:t>Solidur</w:t>
      </w:r>
      <w:proofErr w:type="spellEnd"/>
      <w:r w:rsidR="00E83266">
        <w:rPr>
          <w:rFonts w:ascii="Arial" w:hAnsi="Arial"/>
          <w:sz w:val="22"/>
        </w:rPr>
        <w:t xml:space="preserve"> itp</w:t>
      </w:r>
      <w:r>
        <w:rPr>
          <w:rFonts w:ascii="Arial" w:hAnsi="Arial"/>
          <w:sz w:val="22"/>
        </w:rPr>
        <w:t xml:space="preserve">., których stosowanie jest dopuszczone odpowiednimi </w:t>
      </w:r>
      <w:r w:rsidR="00E83266">
        <w:rPr>
          <w:rFonts w:ascii="Arial" w:hAnsi="Arial"/>
          <w:sz w:val="22"/>
        </w:rPr>
        <w:t>deklaracjami właściwości użytkowych,</w:t>
      </w:r>
      <w:r>
        <w:rPr>
          <w:rFonts w:ascii="Arial" w:hAnsi="Arial"/>
          <w:sz w:val="22"/>
        </w:rPr>
        <w:t xml:space="preserve"> atestami </w:t>
      </w:r>
      <w:r w:rsidR="00E83266">
        <w:rPr>
          <w:rFonts w:ascii="Arial" w:hAnsi="Arial"/>
          <w:sz w:val="22"/>
        </w:rPr>
        <w:t>itp</w:t>
      </w:r>
      <w:r>
        <w:rPr>
          <w:rFonts w:ascii="Arial" w:hAnsi="Arial"/>
          <w:sz w:val="22"/>
        </w:rPr>
        <w:t>.</w:t>
      </w:r>
    </w:p>
    <w:p w14:paraId="67CFF592" w14:textId="77777777" w:rsidR="00774DF3" w:rsidRDefault="00774DF3">
      <w:pPr>
        <w:pStyle w:val="Tekstpodstawowy"/>
        <w:spacing w:after="120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Skład zaczynu</w:t>
      </w:r>
      <w:r w:rsidR="007C7A2F">
        <w:rPr>
          <w:rFonts w:ascii="Arial" w:hAnsi="Arial"/>
          <w:sz w:val="22"/>
        </w:rPr>
        <w:t xml:space="preserve"> ( iniektu )</w:t>
      </w:r>
      <w:r>
        <w:rPr>
          <w:rFonts w:ascii="Arial" w:hAnsi="Arial"/>
          <w:sz w:val="22"/>
        </w:rPr>
        <w:t>, jak i wszystkie parametry techniczne formowania kolumn iniekcyjnych określa Wykonawca wzmocnienia w opracowanym projekcie technologicznym.</w:t>
      </w:r>
    </w:p>
    <w:p w14:paraId="300CBE6D" w14:textId="77777777" w:rsidR="00774DF3" w:rsidRDefault="00774DF3">
      <w:pPr>
        <w:pStyle w:val="Tekstpodstawowy"/>
        <w:spacing w:after="120"/>
        <w:ind w:firstLine="709"/>
        <w:rPr>
          <w:rFonts w:ascii="Arial" w:hAnsi="Arial"/>
          <w:sz w:val="22"/>
        </w:rPr>
      </w:pPr>
    </w:p>
    <w:p w14:paraId="73F23403" w14:textId="77777777" w:rsidR="00774DF3" w:rsidRDefault="00774DF3">
      <w:pPr>
        <w:pStyle w:val="Tekstpodstawowy"/>
        <w:numPr>
          <w:ilvl w:val="1"/>
          <w:numId w:val="32"/>
        </w:numP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Cement</w:t>
      </w:r>
      <w:r w:rsidR="00366799">
        <w:rPr>
          <w:rFonts w:ascii="Arial" w:hAnsi="Arial"/>
          <w:b/>
          <w:sz w:val="22"/>
        </w:rPr>
        <w:t xml:space="preserve"> / Gotowe mieszanki</w:t>
      </w:r>
    </w:p>
    <w:p w14:paraId="2DC23DD1" w14:textId="0B9D8088" w:rsidR="00366799" w:rsidRDefault="00774DF3">
      <w:pPr>
        <w:pStyle w:val="Tekstpodstawowy"/>
        <w:spacing w:after="120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 iniekcyjnego formowania kolumn przy zastosowaniu technologii „jet grouting” </w:t>
      </w:r>
      <w:r w:rsidR="00366799">
        <w:rPr>
          <w:rFonts w:ascii="Arial" w:hAnsi="Arial"/>
          <w:sz w:val="22"/>
        </w:rPr>
        <w:t>stosowany</w:t>
      </w:r>
      <w:r>
        <w:rPr>
          <w:rFonts w:ascii="Arial" w:hAnsi="Arial"/>
          <w:sz w:val="22"/>
        </w:rPr>
        <w:t xml:space="preserve"> jest </w:t>
      </w:r>
      <w:r w:rsidR="00366799">
        <w:rPr>
          <w:rFonts w:ascii="Arial" w:hAnsi="Arial"/>
          <w:sz w:val="22"/>
        </w:rPr>
        <w:t>cement</w:t>
      </w:r>
      <w:r w:rsidR="00E55B32">
        <w:rPr>
          <w:rFonts w:ascii="Arial" w:hAnsi="Arial"/>
          <w:sz w:val="22"/>
        </w:rPr>
        <w:t>, spoiwa hydrauliczne, mieszanki spoiw o markach od 12,5 do 42,5</w:t>
      </w:r>
      <w:r w:rsidR="00366799">
        <w:rPr>
          <w:rFonts w:ascii="Arial" w:hAnsi="Arial"/>
          <w:sz w:val="22"/>
        </w:rPr>
        <w:t xml:space="preserve"> </w:t>
      </w:r>
    </w:p>
    <w:p w14:paraId="0FCA55F8" w14:textId="3458A8AA" w:rsidR="00774DF3" w:rsidRDefault="00774DF3">
      <w:pPr>
        <w:pStyle w:val="Tekstpodstawowy"/>
        <w:spacing w:after="120"/>
        <w:ind w:firstLine="709"/>
        <w:rPr>
          <w:rFonts w:ascii="Arial" w:hAnsi="Arial"/>
          <w:strike/>
          <w:sz w:val="22"/>
          <w:highlight w:val="red"/>
        </w:rPr>
      </w:pPr>
      <w:r>
        <w:rPr>
          <w:rFonts w:ascii="Arial" w:hAnsi="Arial"/>
          <w:sz w:val="22"/>
        </w:rPr>
        <w:t xml:space="preserve">Nie wyklucza się </w:t>
      </w:r>
      <w:r w:rsidR="00366799">
        <w:rPr>
          <w:rFonts w:ascii="Arial" w:hAnsi="Arial"/>
          <w:sz w:val="22"/>
        </w:rPr>
        <w:t xml:space="preserve">i dopuszcza się </w:t>
      </w:r>
      <w:r>
        <w:rPr>
          <w:rFonts w:ascii="Arial" w:hAnsi="Arial"/>
          <w:sz w:val="22"/>
        </w:rPr>
        <w:t>zastos</w:t>
      </w:r>
      <w:r w:rsidR="00366799">
        <w:rPr>
          <w:rFonts w:ascii="Arial" w:hAnsi="Arial"/>
          <w:sz w:val="22"/>
        </w:rPr>
        <w:t xml:space="preserve">owanie innych rodzajów </w:t>
      </w:r>
      <w:r w:rsidR="00E55B32">
        <w:rPr>
          <w:rFonts w:ascii="Arial" w:hAnsi="Arial"/>
          <w:sz w:val="22"/>
        </w:rPr>
        <w:t xml:space="preserve">spoiw </w:t>
      </w:r>
      <w:r w:rsidR="00366799">
        <w:rPr>
          <w:rFonts w:ascii="Arial" w:hAnsi="Arial"/>
          <w:sz w:val="22"/>
        </w:rPr>
        <w:t xml:space="preserve">oraz gotowych spoiw/mieszanek dedykowanych dla przesłon/przegród </w:t>
      </w:r>
      <w:proofErr w:type="spellStart"/>
      <w:r w:rsidR="00366799">
        <w:rPr>
          <w:rFonts w:ascii="Arial" w:hAnsi="Arial"/>
          <w:sz w:val="22"/>
        </w:rPr>
        <w:t>przeciwfiltracyjnych</w:t>
      </w:r>
      <w:proofErr w:type="spellEnd"/>
      <w:r>
        <w:rPr>
          <w:rFonts w:ascii="Arial" w:hAnsi="Arial"/>
          <w:sz w:val="22"/>
        </w:rPr>
        <w:t xml:space="preserve"> pozwalających uzyskać żądane parametry techniczne </w:t>
      </w:r>
      <w:r w:rsidR="00366799">
        <w:rPr>
          <w:rFonts w:ascii="Arial" w:hAnsi="Arial"/>
          <w:sz w:val="22"/>
        </w:rPr>
        <w:t>przesłony przeciwfiltracyjnej</w:t>
      </w:r>
      <w:r>
        <w:rPr>
          <w:rFonts w:ascii="Arial" w:hAnsi="Arial"/>
          <w:sz w:val="22"/>
        </w:rPr>
        <w:t xml:space="preserve"> zawarte w Dokumentacji Projektowej.</w:t>
      </w:r>
    </w:p>
    <w:p w14:paraId="6050B2CE" w14:textId="77777777" w:rsidR="00774DF3" w:rsidRDefault="00774DF3">
      <w:pPr>
        <w:pStyle w:val="Tekstpodstawowy"/>
        <w:spacing w:after="120"/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Miejsca przechowywania cementu</w:t>
      </w:r>
      <w:r w:rsidR="00366799">
        <w:rPr>
          <w:rFonts w:ascii="Arial" w:hAnsi="Arial"/>
          <w:sz w:val="22"/>
        </w:rPr>
        <w:t>/innych mieszanek</w:t>
      </w:r>
      <w:r>
        <w:rPr>
          <w:rFonts w:ascii="Arial" w:hAnsi="Arial"/>
          <w:sz w:val="22"/>
        </w:rPr>
        <w:t xml:space="preserve"> mogą być następujące:</w:t>
      </w:r>
    </w:p>
    <w:p w14:paraId="12E86D05" w14:textId="77777777" w:rsidR="00774DF3" w:rsidRDefault="00774DF3">
      <w:pPr>
        <w:pStyle w:val="Tekstpodstawowy"/>
        <w:numPr>
          <w:ilvl w:val="0"/>
          <w:numId w:val="5"/>
        </w:num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Dla </w:t>
      </w:r>
      <w:r w:rsidR="00366799">
        <w:rPr>
          <w:rFonts w:ascii="Arial" w:hAnsi="Arial"/>
          <w:sz w:val="22"/>
        </w:rPr>
        <w:t>opakowań workowanych</w:t>
      </w:r>
      <w:r>
        <w:rPr>
          <w:rFonts w:ascii="Arial" w:hAnsi="Arial"/>
          <w:sz w:val="22"/>
        </w:rPr>
        <w:t xml:space="preserve"> – składy otwarte (wydzielone miejsca zadaszone na otwartym terenie, zabezpieczone z boków przed opadami) lub magazyny zamknięte (pomieszczenia o szczelnym dachu i ścianach), ofoliowane palety.</w:t>
      </w:r>
    </w:p>
    <w:p w14:paraId="79AB06AB" w14:textId="77777777" w:rsidR="00774DF3" w:rsidRDefault="00774DF3">
      <w:pPr>
        <w:pStyle w:val="Tekstpodstawowy"/>
        <w:numPr>
          <w:ilvl w:val="0"/>
          <w:numId w:val="5"/>
        </w:num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Dla </w:t>
      </w:r>
      <w:r w:rsidR="00366799">
        <w:rPr>
          <w:rFonts w:ascii="Arial" w:hAnsi="Arial"/>
          <w:sz w:val="22"/>
        </w:rPr>
        <w:t>materiałów</w:t>
      </w:r>
      <w:r>
        <w:rPr>
          <w:rFonts w:ascii="Arial" w:hAnsi="Arial"/>
          <w:sz w:val="22"/>
        </w:rPr>
        <w:t xml:space="preserve"> luzem – zbiorniki stalowe</w:t>
      </w:r>
      <w:r w:rsidR="009329CB">
        <w:rPr>
          <w:rFonts w:ascii="Arial" w:hAnsi="Arial"/>
          <w:sz w:val="22"/>
        </w:rPr>
        <w:t xml:space="preserve"> typu silos</w:t>
      </w:r>
      <w:r>
        <w:rPr>
          <w:rFonts w:ascii="Arial" w:hAnsi="Arial"/>
          <w:sz w:val="22"/>
        </w:rPr>
        <w:t xml:space="preserve">, żelbetowe lub betonowe przystosowane do pneumatycznego załadowania i wyładowania luzem, zaopatrzone w otwory do przeprowadzania pomiarów poziomu </w:t>
      </w:r>
      <w:r w:rsidR="00366799">
        <w:rPr>
          <w:rFonts w:ascii="Arial" w:hAnsi="Arial"/>
          <w:sz w:val="22"/>
        </w:rPr>
        <w:t>materiału</w:t>
      </w:r>
      <w:r>
        <w:rPr>
          <w:rFonts w:ascii="Arial" w:hAnsi="Arial"/>
          <w:sz w:val="22"/>
        </w:rPr>
        <w:t>, włazy do czyszczenia oraz klamry na wewnętrznych ścianach.</w:t>
      </w:r>
    </w:p>
    <w:p w14:paraId="312BD49E" w14:textId="77777777" w:rsidR="00774DF3" w:rsidRDefault="00774DF3">
      <w:pPr>
        <w:pStyle w:val="Tekstpodstawowy"/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Dopuszczalny okres przechowywania zależny jest od miejsca składowania. Cement nie może być użyty po okresie:</w:t>
      </w:r>
    </w:p>
    <w:p w14:paraId="79888D08" w14:textId="77777777" w:rsidR="00774DF3" w:rsidRDefault="00774DF3">
      <w:pPr>
        <w:pStyle w:val="Tekstpodstawowy"/>
        <w:numPr>
          <w:ilvl w:val="0"/>
          <w:numId w:val="6"/>
        </w:num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 dni w przypadku przechowywania go w składach otwartych,</w:t>
      </w:r>
    </w:p>
    <w:p w14:paraId="069771BB" w14:textId="77777777" w:rsidR="00774DF3" w:rsidRDefault="00774DF3">
      <w:pPr>
        <w:pStyle w:val="Tekstpodstawowy"/>
        <w:numPr>
          <w:ilvl w:val="0"/>
          <w:numId w:val="6"/>
        </w:num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po upływie terminu trwałości podanego przez wytwórnię, w przypadku przechowywania w składach zamkniętych.</w:t>
      </w:r>
    </w:p>
    <w:p w14:paraId="7AF2D64A" w14:textId="77777777" w:rsidR="00774DF3" w:rsidRDefault="00774DF3">
      <w:pPr>
        <w:pStyle w:val="Tekstpodstawowy"/>
        <w:spacing w:after="120"/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przypadku </w:t>
      </w:r>
      <w:r w:rsidR="009329CB">
        <w:rPr>
          <w:rFonts w:ascii="Arial" w:hAnsi="Arial"/>
          <w:sz w:val="22"/>
        </w:rPr>
        <w:t>gotowych do użytku spoiw/mieszanek</w:t>
      </w:r>
      <w:r>
        <w:rPr>
          <w:rFonts w:ascii="Arial" w:hAnsi="Arial"/>
          <w:sz w:val="22"/>
        </w:rPr>
        <w:t xml:space="preserve"> wykonanych na bazie innych środków wiążących, według indywidualnych receptur gwarantujących osiągnięcie celu projektowego, należy dołączyć instrukcje sporządzania oraz </w:t>
      </w:r>
      <w:r w:rsidR="009329CB">
        <w:rPr>
          <w:rFonts w:ascii="Arial" w:hAnsi="Arial"/>
          <w:sz w:val="22"/>
        </w:rPr>
        <w:t xml:space="preserve">ich </w:t>
      </w:r>
      <w:r>
        <w:rPr>
          <w:rFonts w:ascii="Arial" w:hAnsi="Arial"/>
          <w:sz w:val="22"/>
        </w:rPr>
        <w:t>przechowywania</w:t>
      </w:r>
      <w:r w:rsidR="009329CB">
        <w:rPr>
          <w:rFonts w:ascii="Arial" w:hAnsi="Arial"/>
          <w:sz w:val="22"/>
        </w:rPr>
        <w:t>.</w:t>
      </w:r>
    </w:p>
    <w:p w14:paraId="5113E066" w14:textId="77777777" w:rsidR="009329CB" w:rsidRDefault="009329CB">
      <w:pPr>
        <w:pStyle w:val="Tekstpodstawowy"/>
        <w:spacing w:after="120"/>
        <w:ind w:firstLine="360"/>
        <w:rPr>
          <w:rFonts w:ascii="Arial" w:hAnsi="Arial"/>
          <w:sz w:val="22"/>
        </w:rPr>
      </w:pPr>
    </w:p>
    <w:p w14:paraId="02948B4A" w14:textId="77777777" w:rsidR="00774DF3" w:rsidRDefault="00774DF3">
      <w:pPr>
        <w:pStyle w:val="Tekstpodstawowy"/>
        <w:numPr>
          <w:ilvl w:val="1"/>
          <w:numId w:val="32"/>
        </w:numP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Woda zarobowa</w:t>
      </w:r>
    </w:p>
    <w:p w14:paraId="17B04E62" w14:textId="77777777" w:rsidR="00774DF3" w:rsidRDefault="00774DF3">
      <w:pPr>
        <w:pStyle w:val="Tekstpodstawowy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Wodę zarobową do sporządzenia zaczynów cementowych </w:t>
      </w:r>
      <w:r w:rsidR="009329CB">
        <w:rPr>
          <w:rFonts w:ascii="Arial" w:hAnsi="Arial"/>
          <w:sz w:val="22"/>
        </w:rPr>
        <w:t xml:space="preserve">jak i również zaczynów na bazie gotowych mieszanek </w:t>
      </w:r>
      <w:r>
        <w:rPr>
          <w:rFonts w:ascii="Arial" w:hAnsi="Arial"/>
          <w:sz w:val="22"/>
        </w:rPr>
        <w:t>należy pobierać wprost z wodociągów lub studni albo dowozić beczkowozami ze sprawdzonych źródeł. Woda zarobowa powinna odpowiadać wymaganiom normy PN-EN 1008:2004. Woda wodociągowa nie wymaga badań. Woda ze studni lub innych miejsc uzyskania powinna spełniać warunki w/w normy.</w:t>
      </w:r>
    </w:p>
    <w:p w14:paraId="61BBB76E" w14:textId="77777777" w:rsidR="00774DF3" w:rsidRDefault="00774DF3">
      <w:pPr>
        <w:pStyle w:val="Tekstpodstawowy"/>
        <w:rPr>
          <w:rFonts w:ascii="Arial" w:hAnsi="Arial"/>
          <w:sz w:val="22"/>
        </w:rPr>
      </w:pPr>
    </w:p>
    <w:p w14:paraId="7978DFC8" w14:textId="77777777" w:rsidR="00774DF3" w:rsidRDefault="00774DF3">
      <w:pPr>
        <w:pStyle w:val="Tekstpodstawowy"/>
        <w:numPr>
          <w:ilvl w:val="0"/>
          <w:numId w:val="32"/>
        </w:num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SPRZĘT</w:t>
      </w:r>
    </w:p>
    <w:p w14:paraId="2D2E0048" w14:textId="77777777" w:rsidR="00774DF3" w:rsidRDefault="00774DF3">
      <w:pPr>
        <w:pStyle w:val="Tekstpodstawowy"/>
        <w:spacing w:after="120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Do wykonania robót iniekcyjnych według technologii przewidzianej w niniejszej ST należy użyć specjalistyczny sprzęt składający się z następujących podstawowych elementów:</w:t>
      </w:r>
    </w:p>
    <w:p w14:paraId="58CD911D" w14:textId="77777777" w:rsidR="00774DF3" w:rsidRDefault="00774DF3">
      <w:pPr>
        <w:pStyle w:val="Tekstpodstawowy"/>
        <w:numPr>
          <w:ilvl w:val="0"/>
          <w:numId w:val="10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Wiertnica  wraz z osprzętem ( głowica iniekcyjna, przewód iniekcyjny, </w:t>
      </w:r>
      <w:r w:rsidR="009329CB">
        <w:rPr>
          <w:rFonts w:ascii="Arial" w:hAnsi="Arial"/>
          <w:sz w:val="22"/>
        </w:rPr>
        <w:t xml:space="preserve">monitor, </w:t>
      </w:r>
      <w:r>
        <w:rPr>
          <w:rFonts w:ascii="Arial" w:hAnsi="Arial"/>
          <w:sz w:val="22"/>
        </w:rPr>
        <w:t>dysze),</w:t>
      </w:r>
    </w:p>
    <w:p w14:paraId="6144DFE6" w14:textId="77777777" w:rsidR="009329CB" w:rsidRDefault="009329CB" w:rsidP="009329CB">
      <w:pPr>
        <w:pStyle w:val="Tekstpodstawowy"/>
        <w:numPr>
          <w:ilvl w:val="0"/>
          <w:numId w:val="10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Mieszalnia kontenerowa z </w:t>
      </w:r>
      <w:r w:rsidR="00933007">
        <w:rPr>
          <w:rFonts w:ascii="Arial" w:hAnsi="Arial"/>
          <w:sz w:val="22"/>
        </w:rPr>
        <w:t xml:space="preserve">dozowaniem wagowo materiału do </w:t>
      </w:r>
      <w:proofErr w:type="spellStart"/>
      <w:r w:rsidR="00933007">
        <w:rPr>
          <w:rFonts w:ascii="Arial" w:hAnsi="Arial"/>
          <w:sz w:val="22"/>
        </w:rPr>
        <w:t>mikserea</w:t>
      </w:r>
      <w:proofErr w:type="spellEnd"/>
      <w:r>
        <w:rPr>
          <w:rFonts w:ascii="Arial" w:hAnsi="Arial"/>
          <w:sz w:val="22"/>
        </w:rPr>
        <w:t xml:space="preserve"> i mieszalnik</w:t>
      </w:r>
      <w:r w:rsidR="00933007">
        <w:rPr>
          <w:rFonts w:ascii="Arial" w:hAnsi="Arial"/>
          <w:sz w:val="22"/>
        </w:rPr>
        <w:t>iem</w:t>
      </w:r>
      <w:r>
        <w:rPr>
          <w:rFonts w:ascii="Arial" w:hAnsi="Arial"/>
          <w:sz w:val="22"/>
        </w:rPr>
        <w:t xml:space="preserve"> wolnoobrotowy</w:t>
      </w:r>
      <w:r w:rsidR="00933007">
        <w:rPr>
          <w:rFonts w:ascii="Arial" w:hAnsi="Arial"/>
          <w:sz w:val="22"/>
        </w:rPr>
        <w:t xml:space="preserve">m </w:t>
      </w:r>
    </w:p>
    <w:p w14:paraId="2A4E56A5" w14:textId="77777777" w:rsidR="009329CB" w:rsidRDefault="009329CB" w:rsidP="009329CB">
      <w:pPr>
        <w:pStyle w:val="Tekstpodstawowy"/>
        <w:numPr>
          <w:ilvl w:val="0"/>
          <w:numId w:val="10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Zamiennie : </w:t>
      </w:r>
      <w:proofErr w:type="spellStart"/>
      <w:r>
        <w:rPr>
          <w:rFonts w:ascii="Arial" w:hAnsi="Arial"/>
          <w:sz w:val="22"/>
        </w:rPr>
        <w:t>ultramikser</w:t>
      </w:r>
      <w:proofErr w:type="spellEnd"/>
      <w:r>
        <w:rPr>
          <w:rFonts w:ascii="Arial" w:hAnsi="Arial"/>
          <w:sz w:val="22"/>
        </w:rPr>
        <w:t xml:space="preserve"> ( wysokoobrotowy mieszalnik),</w:t>
      </w:r>
    </w:p>
    <w:p w14:paraId="1A5EB47C" w14:textId="77777777" w:rsidR="009329CB" w:rsidRDefault="009329CB" w:rsidP="009329CB">
      <w:pPr>
        <w:pStyle w:val="Tekstpodstawowy"/>
        <w:numPr>
          <w:ilvl w:val="0"/>
          <w:numId w:val="10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Zamiennie : mieszalnik wolnoobrotowy</w:t>
      </w:r>
    </w:p>
    <w:p w14:paraId="3E3EC9E5" w14:textId="37EBD154" w:rsidR="00774DF3" w:rsidRDefault="00774DF3">
      <w:pPr>
        <w:pStyle w:val="Tekstpodstawowy"/>
        <w:numPr>
          <w:ilvl w:val="0"/>
          <w:numId w:val="10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Wysokociśnieniowa pompa iniekcyjna </w:t>
      </w:r>
      <w:r w:rsidR="00933007">
        <w:rPr>
          <w:rFonts w:ascii="Arial" w:hAnsi="Arial"/>
          <w:sz w:val="22"/>
        </w:rPr>
        <w:t xml:space="preserve">z kontrolą zadawanego ciśnienia </w:t>
      </w:r>
      <w:r>
        <w:rPr>
          <w:rFonts w:ascii="Arial" w:hAnsi="Arial"/>
          <w:sz w:val="22"/>
        </w:rPr>
        <w:t xml:space="preserve">(10 - </w:t>
      </w:r>
      <w:r w:rsidR="004A6768">
        <w:rPr>
          <w:rFonts w:ascii="Arial" w:hAnsi="Arial"/>
          <w:sz w:val="22"/>
        </w:rPr>
        <w:t>5</w:t>
      </w:r>
      <w:r w:rsidR="009329CB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 xml:space="preserve"> MPa)</w:t>
      </w:r>
    </w:p>
    <w:p w14:paraId="09D42FA9" w14:textId="77777777" w:rsidR="00774DF3" w:rsidRDefault="00933007">
      <w:pPr>
        <w:pStyle w:val="Tekstpodstawowy"/>
        <w:numPr>
          <w:ilvl w:val="0"/>
          <w:numId w:val="10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Zamiennie : </w:t>
      </w:r>
      <w:r w:rsidR="00774DF3">
        <w:rPr>
          <w:rFonts w:ascii="Arial" w:hAnsi="Arial"/>
          <w:sz w:val="22"/>
        </w:rPr>
        <w:t>Manomet</w:t>
      </w:r>
      <w:r>
        <w:rPr>
          <w:rFonts w:ascii="Arial" w:hAnsi="Arial"/>
          <w:sz w:val="22"/>
        </w:rPr>
        <w:t xml:space="preserve">ry zegarowe wraz z ochraniaczem na </w:t>
      </w:r>
      <w:proofErr w:type="spellStart"/>
      <w:r>
        <w:rPr>
          <w:rFonts w:ascii="Arial" w:hAnsi="Arial"/>
          <w:sz w:val="22"/>
        </w:rPr>
        <w:t>krućcu</w:t>
      </w:r>
      <w:proofErr w:type="spellEnd"/>
      <w:r>
        <w:rPr>
          <w:rFonts w:ascii="Arial" w:hAnsi="Arial"/>
          <w:sz w:val="22"/>
        </w:rPr>
        <w:t xml:space="preserve"> wylotowym pompy</w:t>
      </w:r>
    </w:p>
    <w:p w14:paraId="2C35153A" w14:textId="77777777" w:rsidR="00933007" w:rsidRDefault="00933007">
      <w:pPr>
        <w:pStyle w:val="Tekstpodstawowy"/>
        <w:numPr>
          <w:ilvl w:val="0"/>
          <w:numId w:val="10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Węże wysokociśnieniowe do </w:t>
      </w:r>
      <w:proofErr w:type="spellStart"/>
      <w:r>
        <w:rPr>
          <w:rFonts w:ascii="Arial" w:hAnsi="Arial"/>
          <w:sz w:val="22"/>
        </w:rPr>
        <w:t>przesyłu</w:t>
      </w:r>
      <w:proofErr w:type="spellEnd"/>
      <w:r>
        <w:rPr>
          <w:rFonts w:ascii="Arial" w:hAnsi="Arial"/>
          <w:sz w:val="22"/>
        </w:rPr>
        <w:t xml:space="preserve"> zaczynu wiążącego / iniektu</w:t>
      </w:r>
    </w:p>
    <w:p w14:paraId="0B7C19B5" w14:textId="77777777" w:rsidR="009329CB" w:rsidRDefault="00933007">
      <w:pPr>
        <w:pStyle w:val="Tekstpodstawowy"/>
        <w:numPr>
          <w:ilvl w:val="0"/>
          <w:numId w:val="10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Sprężarka / kompresor dla systemu podwójnego jet grouting</w:t>
      </w:r>
    </w:p>
    <w:p w14:paraId="32F2DABE" w14:textId="77777777" w:rsidR="00933007" w:rsidRDefault="00933007">
      <w:pPr>
        <w:pStyle w:val="Tekstpodstawowy"/>
        <w:numPr>
          <w:ilvl w:val="0"/>
          <w:numId w:val="10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Węże ciśnieniowe dla </w:t>
      </w:r>
      <w:proofErr w:type="spellStart"/>
      <w:r>
        <w:rPr>
          <w:rFonts w:ascii="Arial" w:hAnsi="Arial"/>
          <w:sz w:val="22"/>
        </w:rPr>
        <w:t>przesyłu</w:t>
      </w:r>
      <w:proofErr w:type="spellEnd"/>
      <w:r>
        <w:rPr>
          <w:rFonts w:ascii="Arial" w:hAnsi="Arial"/>
          <w:sz w:val="22"/>
        </w:rPr>
        <w:t xml:space="preserve"> sprężonego powietrza</w:t>
      </w:r>
      <w:r w:rsidR="00E83266">
        <w:rPr>
          <w:rFonts w:ascii="Arial" w:hAnsi="Arial"/>
          <w:sz w:val="22"/>
        </w:rPr>
        <w:t xml:space="preserve"> dla systemu podwójnego jet grouting</w:t>
      </w:r>
    </w:p>
    <w:p w14:paraId="29BE8863" w14:textId="77777777" w:rsidR="00E83266" w:rsidRDefault="00E83266">
      <w:pPr>
        <w:pStyle w:val="Tekstpodstawowy"/>
        <w:numPr>
          <w:ilvl w:val="0"/>
          <w:numId w:val="10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Zbiorniki retencyjne na wodę zarobową w przypadku niewystarczającego wydatku przyłącza wodnego</w:t>
      </w:r>
    </w:p>
    <w:p w14:paraId="0D82FDE2" w14:textId="484B51A2" w:rsidR="00774DF3" w:rsidRDefault="00774DF3">
      <w:pPr>
        <w:pStyle w:val="Tekstpodstawowy"/>
        <w:numPr>
          <w:ilvl w:val="0"/>
          <w:numId w:val="10"/>
        </w:num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.</w:t>
      </w:r>
    </w:p>
    <w:p w14:paraId="75527840" w14:textId="77777777" w:rsidR="00774DF3" w:rsidRDefault="00774DF3">
      <w:pPr>
        <w:pStyle w:val="Tekstpodstawowy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Doboru sprzętu dokonuje wykonawca i uzgadnia go z Inżynierem (nadzorem inwestorskim).</w:t>
      </w:r>
    </w:p>
    <w:p w14:paraId="77DC3572" w14:textId="77777777" w:rsidR="00774DF3" w:rsidRDefault="00774DF3">
      <w:pPr>
        <w:pStyle w:val="Tekstpodstawowy"/>
      </w:pPr>
    </w:p>
    <w:p w14:paraId="55FB3C8A" w14:textId="77777777" w:rsidR="00774DF3" w:rsidRDefault="00774DF3">
      <w:pPr>
        <w:pStyle w:val="Tekstpodstawowy"/>
        <w:numPr>
          <w:ilvl w:val="0"/>
          <w:numId w:val="32"/>
        </w:num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TRANSPORT</w:t>
      </w:r>
    </w:p>
    <w:p w14:paraId="224E6A27" w14:textId="77777777" w:rsidR="00774DF3" w:rsidRDefault="00774DF3">
      <w:pPr>
        <w:pStyle w:val="Tekstpodstawowy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Transport materiałów i sprzętu wykonuje się ogólnodostępnymi środkami transportowymi dostosowanymi do przewozu określonych towarów.</w:t>
      </w:r>
    </w:p>
    <w:p w14:paraId="354B22D9" w14:textId="77777777" w:rsidR="00774DF3" w:rsidRDefault="00774DF3">
      <w:pPr>
        <w:pStyle w:val="Tekstpodstawowy"/>
        <w:ind w:firstLine="357"/>
        <w:rPr>
          <w:rFonts w:ascii="Arial" w:hAnsi="Arial"/>
          <w:sz w:val="22"/>
        </w:rPr>
      </w:pPr>
    </w:p>
    <w:p w14:paraId="1E84C004" w14:textId="77777777" w:rsidR="00774DF3" w:rsidRDefault="00774DF3">
      <w:pPr>
        <w:pStyle w:val="Tekstpodstawowy"/>
        <w:numPr>
          <w:ilvl w:val="0"/>
          <w:numId w:val="32"/>
        </w:num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WYKONANIE ROBÓT</w:t>
      </w:r>
    </w:p>
    <w:p w14:paraId="65C7237B" w14:textId="77777777" w:rsidR="00774DF3" w:rsidRDefault="00774DF3">
      <w:pPr>
        <w:pStyle w:val="Tekstpodstawowy"/>
        <w:numPr>
          <w:ilvl w:val="1"/>
          <w:numId w:val="32"/>
        </w:numP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Wymagania ogólne</w:t>
      </w:r>
    </w:p>
    <w:p w14:paraId="23A91135" w14:textId="77777777" w:rsidR="00774DF3" w:rsidRDefault="00774DF3">
      <w:pPr>
        <w:pStyle w:val="Tekstpodstawowy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Roboty iniekcyjne </w:t>
      </w:r>
      <w:r w:rsidR="00261366">
        <w:rPr>
          <w:rFonts w:ascii="Arial" w:hAnsi="Arial"/>
          <w:sz w:val="22"/>
        </w:rPr>
        <w:t xml:space="preserve">jet grouting </w:t>
      </w:r>
      <w:r>
        <w:rPr>
          <w:rFonts w:ascii="Arial" w:hAnsi="Arial"/>
          <w:sz w:val="22"/>
        </w:rPr>
        <w:t>objęte niniejszą Specyfikacją Techniczną wykonywane mogą być tylko przez Wykonawcę posiadającego odpowiedni sprzęt do wykonywania iniekcji techniką strumieniową „jet grouting” oraz odpowiednie doświadczenie w prowadzeniu tego typu robót.</w:t>
      </w:r>
    </w:p>
    <w:p w14:paraId="2805EAD5" w14:textId="77777777" w:rsidR="00774DF3" w:rsidRDefault="00774DF3">
      <w:pPr>
        <w:pStyle w:val="Tekstpodstawowy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Wykonawca zobowiązany jest do sporządzenia we własnym zakresie i na własny koszt Projektu technologii i organizacji robót oraz na życzenie Zamawiającego dodatkowo opracuje Program Zapewnienia Jakości.</w:t>
      </w:r>
    </w:p>
    <w:p w14:paraId="060EB949" w14:textId="77777777" w:rsidR="00774DF3" w:rsidRDefault="00774DF3">
      <w:pPr>
        <w:pStyle w:val="Tekstpodstawowy"/>
        <w:ind w:firstLine="420"/>
      </w:pPr>
    </w:p>
    <w:p w14:paraId="7DE6D911" w14:textId="77777777" w:rsidR="00774DF3" w:rsidRPr="007E3A73" w:rsidRDefault="00774DF3">
      <w:pPr>
        <w:pStyle w:val="Tekstpodstawowy"/>
        <w:numPr>
          <w:ilvl w:val="1"/>
          <w:numId w:val="32"/>
        </w:numPr>
        <w:spacing w:line="360" w:lineRule="auto"/>
        <w:rPr>
          <w:rFonts w:ascii="Arial" w:hAnsi="Arial"/>
          <w:b/>
          <w:sz w:val="22"/>
        </w:rPr>
      </w:pPr>
      <w:r w:rsidRPr="007E3A73">
        <w:rPr>
          <w:rFonts w:ascii="Arial" w:hAnsi="Arial"/>
          <w:b/>
          <w:sz w:val="22"/>
        </w:rPr>
        <w:t>Zakres robót</w:t>
      </w:r>
    </w:p>
    <w:p w14:paraId="1C22602F" w14:textId="77777777" w:rsidR="00774DF3" w:rsidRDefault="00774DF3">
      <w:pPr>
        <w:pStyle w:val="Tekstpodstawowy"/>
        <w:spacing w:after="120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Roboty iniekcyjne </w:t>
      </w:r>
      <w:r w:rsidR="00E83266">
        <w:rPr>
          <w:rFonts w:ascii="Arial" w:hAnsi="Arial"/>
          <w:sz w:val="22"/>
        </w:rPr>
        <w:t>jet grouting, która opisuje niniejszą ST</w:t>
      </w:r>
      <w:r>
        <w:rPr>
          <w:rFonts w:ascii="Arial" w:hAnsi="Arial"/>
          <w:sz w:val="22"/>
        </w:rPr>
        <w:t xml:space="preserve"> obejmują następujące czynności:</w:t>
      </w:r>
    </w:p>
    <w:p w14:paraId="6DD09A0D" w14:textId="77777777" w:rsidR="00774DF3" w:rsidRDefault="00E83266">
      <w:pPr>
        <w:pStyle w:val="Tekstpodstawowy"/>
        <w:numPr>
          <w:ilvl w:val="0"/>
          <w:numId w:val="11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Zainstalowanie sprzętu – montaż węzła technologicznego </w:t>
      </w:r>
      <w:r w:rsidR="001E66E6">
        <w:rPr>
          <w:rFonts w:ascii="Arial" w:hAnsi="Arial"/>
          <w:sz w:val="22"/>
        </w:rPr>
        <w:t>do technologii jet grouting</w:t>
      </w:r>
    </w:p>
    <w:p w14:paraId="76B2E0A7" w14:textId="77777777" w:rsidR="00774DF3" w:rsidRDefault="00774DF3">
      <w:pPr>
        <w:pStyle w:val="Tekstpodstawowy"/>
        <w:numPr>
          <w:ilvl w:val="0"/>
          <w:numId w:val="11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Wytyczenie </w:t>
      </w:r>
      <w:r w:rsidR="00E83266">
        <w:rPr>
          <w:rFonts w:ascii="Arial" w:hAnsi="Arial"/>
          <w:sz w:val="22"/>
        </w:rPr>
        <w:t xml:space="preserve">geodezyjnie </w:t>
      </w:r>
      <w:r>
        <w:rPr>
          <w:rFonts w:ascii="Arial" w:hAnsi="Arial"/>
          <w:sz w:val="22"/>
        </w:rPr>
        <w:t>w terenie</w:t>
      </w:r>
      <w:r w:rsidR="001E66E6">
        <w:rPr>
          <w:rFonts w:ascii="Arial" w:hAnsi="Arial"/>
          <w:sz w:val="22"/>
        </w:rPr>
        <w:t xml:space="preserve"> / placu budowy punktów</w:t>
      </w:r>
      <w:r>
        <w:rPr>
          <w:rFonts w:ascii="Arial" w:hAnsi="Arial"/>
          <w:sz w:val="22"/>
        </w:rPr>
        <w:t xml:space="preserve"> </w:t>
      </w:r>
      <w:r w:rsidR="00E83266">
        <w:rPr>
          <w:rFonts w:ascii="Arial" w:hAnsi="Arial"/>
          <w:sz w:val="22"/>
        </w:rPr>
        <w:t xml:space="preserve">wiercenia </w:t>
      </w:r>
      <w:r>
        <w:rPr>
          <w:rFonts w:ascii="Arial" w:hAnsi="Arial"/>
          <w:sz w:val="22"/>
        </w:rPr>
        <w:t>otworów ini</w:t>
      </w:r>
      <w:r w:rsidR="00E83266">
        <w:rPr>
          <w:rFonts w:ascii="Arial" w:hAnsi="Arial"/>
          <w:sz w:val="22"/>
        </w:rPr>
        <w:t xml:space="preserve">ekcyjnych zgodnie </w:t>
      </w:r>
      <w:r w:rsidR="007E3A73">
        <w:rPr>
          <w:rFonts w:ascii="Arial" w:hAnsi="Arial"/>
          <w:sz w:val="22"/>
        </w:rPr>
        <w:t xml:space="preserve">            </w:t>
      </w:r>
      <w:r w:rsidR="00E83266">
        <w:rPr>
          <w:rFonts w:ascii="Arial" w:hAnsi="Arial"/>
          <w:sz w:val="22"/>
        </w:rPr>
        <w:t>z Dokumentacją</w:t>
      </w:r>
      <w:r>
        <w:rPr>
          <w:rFonts w:ascii="Arial" w:hAnsi="Arial"/>
          <w:sz w:val="22"/>
        </w:rPr>
        <w:t xml:space="preserve"> Projektową,</w:t>
      </w:r>
    </w:p>
    <w:p w14:paraId="4761514A" w14:textId="77777777" w:rsidR="00E83266" w:rsidRDefault="001E66E6">
      <w:pPr>
        <w:pStyle w:val="Tekstpodstawowy"/>
        <w:numPr>
          <w:ilvl w:val="0"/>
          <w:numId w:val="11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Zainstalowanie / wytyczenie </w:t>
      </w:r>
      <w:proofErr w:type="spellStart"/>
      <w:r>
        <w:rPr>
          <w:rFonts w:ascii="Arial" w:hAnsi="Arial"/>
          <w:sz w:val="22"/>
        </w:rPr>
        <w:t>reperu</w:t>
      </w:r>
      <w:proofErr w:type="spellEnd"/>
      <w:r>
        <w:rPr>
          <w:rFonts w:ascii="Arial" w:hAnsi="Arial"/>
          <w:sz w:val="22"/>
        </w:rPr>
        <w:t xml:space="preserve"> wysokościowego względem „0” budowy lub innego obowiązującego na budowie poziomu odniesienia</w:t>
      </w:r>
    </w:p>
    <w:p w14:paraId="7B787000" w14:textId="77777777" w:rsidR="001E66E6" w:rsidRPr="001E66E6" w:rsidRDefault="001E66E6">
      <w:pPr>
        <w:pStyle w:val="Tekstpodstawowy"/>
        <w:numPr>
          <w:ilvl w:val="0"/>
          <w:numId w:val="11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Wykonanie kolumny / kolumn testowych w celu potwierdzenia lub weryfikacji założeń projektowych dotyczących osiągnięcia wymaganego zasięgu iniekcji strumieniowej ( efektywnego promienia iniekcji ) na projektowanej głębokości posadowienia poziomej przesłony przeciwfiltracyjnej</w:t>
      </w:r>
    </w:p>
    <w:p w14:paraId="566DB453" w14:textId="77777777" w:rsidR="00774DF3" w:rsidRDefault="00774DF3">
      <w:pPr>
        <w:pStyle w:val="Tekstpodstawowy"/>
        <w:numPr>
          <w:ilvl w:val="0"/>
          <w:numId w:val="11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Dokonanie przewiertów </w:t>
      </w:r>
      <w:r w:rsidR="001E66E6">
        <w:rPr>
          <w:rFonts w:ascii="Arial" w:hAnsi="Arial"/>
          <w:sz w:val="22"/>
        </w:rPr>
        <w:t xml:space="preserve">wstępnych </w:t>
      </w:r>
      <w:r>
        <w:rPr>
          <w:rFonts w:ascii="Arial" w:hAnsi="Arial"/>
          <w:sz w:val="22"/>
        </w:rPr>
        <w:t xml:space="preserve">przez </w:t>
      </w:r>
      <w:r w:rsidR="001E66E6">
        <w:rPr>
          <w:rFonts w:ascii="Arial" w:hAnsi="Arial"/>
          <w:sz w:val="22"/>
        </w:rPr>
        <w:t>istniejące udokumentowane kolizje typu fundament i inne</w:t>
      </w:r>
    </w:p>
    <w:p w14:paraId="49ABA599" w14:textId="4531698B" w:rsidR="00774DF3" w:rsidRDefault="00774DF3">
      <w:pPr>
        <w:pStyle w:val="Tekstpodstawowy"/>
        <w:numPr>
          <w:ilvl w:val="0"/>
          <w:numId w:val="11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Wykonanie </w:t>
      </w:r>
      <w:r w:rsidR="00E50C60">
        <w:rPr>
          <w:rFonts w:ascii="Arial" w:hAnsi="Arial"/>
          <w:sz w:val="22"/>
        </w:rPr>
        <w:t xml:space="preserve">kolumn </w:t>
      </w:r>
      <w:proofErr w:type="spellStart"/>
      <w:r w:rsidR="00E50C60">
        <w:rPr>
          <w:rFonts w:ascii="Arial" w:hAnsi="Arial"/>
          <w:sz w:val="22"/>
        </w:rPr>
        <w:t>iniekcyjnech</w:t>
      </w:r>
      <w:proofErr w:type="spellEnd"/>
      <w:r>
        <w:rPr>
          <w:rFonts w:ascii="Arial" w:hAnsi="Arial"/>
          <w:sz w:val="22"/>
        </w:rPr>
        <w:t xml:space="preserve"> „</w:t>
      </w:r>
      <w:proofErr w:type="spellStart"/>
      <w:r>
        <w:rPr>
          <w:rFonts w:ascii="Arial" w:hAnsi="Arial"/>
          <w:sz w:val="22"/>
        </w:rPr>
        <w:t>jet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grouting</w:t>
      </w:r>
      <w:proofErr w:type="spellEnd"/>
      <w:r>
        <w:rPr>
          <w:rFonts w:ascii="Arial" w:hAnsi="Arial"/>
          <w:sz w:val="22"/>
        </w:rPr>
        <w:t>”,</w:t>
      </w:r>
    </w:p>
    <w:p w14:paraId="58FCC96E" w14:textId="1DC4C189" w:rsidR="00E50C60" w:rsidRDefault="00E50C60">
      <w:pPr>
        <w:pStyle w:val="Tekstpodstawowy"/>
        <w:numPr>
          <w:ilvl w:val="0"/>
          <w:numId w:val="11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Na bieżąco wywóz i utylizacja związanej wypływki ( urobku ) z placu budowy lub jego zwałowanie</w:t>
      </w:r>
      <w:r w:rsidR="00F14E8F">
        <w:rPr>
          <w:rFonts w:ascii="Arial" w:hAnsi="Arial"/>
          <w:sz w:val="22"/>
        </w:rPr>
        <w:t xml:space="preserve">/składowanie </w:t>
      </w:r>
      <w:r>
        <w:rPr>
          <w:rFonts w:ascii="Arial" w:hAnsi="Arial"/>
          <w:sz w:val="22"/>
        </w:rPr>
        <w:t>w wyznaczonym miejscu na placu budowy</w:t>
      </w:r>
      <w:r w:rsidR="00F14E8F">
        <w:rPr>
          <w:rFonts w:ascii="Arial" w:hAnsi="Arial"/>
          <w:sz w:val="22"/>
        </w:rPr>
        <w:t>,</w:t>
      </w:r>
    </w:p>
    <w:p w14:paraId="74C85B8C" w14:textId="77777777" w:rsidR="00774DF3" w:rsidRDefault="00774DF3">
      <w:pPr>
        <w:pStyle w:val="Tekstpodstawowy"/>
        <w:numPr>
          <w:ilvl w:val="0"/>
          <w:numId w:val="11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Pobranie kontrolnych próbek </w:t>
      </w:r>
      <w:r w:rsidR="0019431A">
        <w:rPr>
          <w:rFonts w:ascii="Arial" w:hAnsi="Arial"/>
          <w:sz w:val="22"/>
        </w:rPr>
        <w:t xml:space="preserve">z wypływki ( urobku ) </w:t>
      </w:r>
      <w:r w:rsidR="00E50C60">
        <w:rPr>
          <w:rFonts w:ascii="Arial" w:hAnsi="Arial"/>
          <w:sz w:val="22"/>
        </w:rPr>
        <w:t>i poddanie ich badaniu w celu</w:t>
      </w:r>
      <w:r>
        <w:rPr>
          <w:rFonts w:ascii="Arial" w:hAnsi="Arial"/>
          <w:sz w:val="22"/>
        </w:rPr>
        <w:t xml:space="preserve"> </w:t>
      </w:r>
      <w:r w:rsidR="00E50C60">
        <w:rPr>
          <w:rFonts w:ascii="Arial" w:hAnsi="Arial"/>
          <w:sz w:val="22"/>
        </w:rPr>
        <w:t>potwierdzenia</w:t>
      </w:r>
      <w:r>
        <w:rPr>
          <w:rFonts w:ascii="Arial" w:hAnsi="Arial"/>
          <w:sz w:val="22"/>
        </w:rPr>
        <w:t xml:space="preserve"> osiągnięcia wymaganych </w:t>
      </w:r>
      <w:r w:rsidR="00E50C60">
        <w:rPr>
          <w:rFonts w:ascii="Arial" w:hAnsi="Arial"/>
          <w:sz w:val="22"/>
        </w:rPr>
        <w:t xml:space="preserve">minimalnych </w:t>
      </w:r>
      <w:r>
        <w:rPr>
          <w:rFonts w:ascii="Arial" w:hAnsi="Arial"/>
          <w:sz w:val="22"/>
        </w:rPr>
        <w:t>parametrów technicznych zawartych w Dokumentacji Projektowej,</w:t>
      </w:r>
    </w:p>
    <w:p w14:paraId="456CFADA" w14:textId="77777777" w:rsidR="00774DF3" w:rsidRDefault="00774DF3">
      <w:pPr>
        <w:pStyle w:val="Tekstpodstawowy"/>
        <w:numPr>
          <w:ilvl w:val="0"/>
          <w:numId w:val="11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Usunięcie z terenu budowy odpadów i pozostałości procesu technologicznego,</w:t>
      </w:r>
    </w:p>
    <w:p w14:paraId="00E053BE" w14:textId="77777777" w:rsidR="00E50C60" w:rsidRDefault="00E50C60">
      <w:pPr>
        <w:pStyle w:val="Tekstpodstawowy"/>
        <w:numPr>
          <w:ilvl w:val="0"/>
          <w:numId w:val="11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Demobilizacja sprzętu z placu budowy</w:t>
      </w:r>
    </w:p>
    <w:p w14:paraId="38F94BA2" w14:textId="77777777" w:rsidR="0019431A" w:rsidRPr="0019431A" w:rsidRDefault="0019431A" w:rsidP="0019431A">
      <w:pPr>
        <w:pStyle w:val="Tekstpodstawowy"/>
        <w:ind w:left="357"/>
        <w:rPr>
          <w:rFonts w:ascii="Arial" w:hAnsi="Arial"/>
          <w:sz w:val="22"/>
        </w:rPr>
      </w:pPr>
    </w:p>
    <w:p w14:paraId="4ED754C0" w14:textId="77777777" w:rsidR="00774DF3" w:rsidRDefault="00774DF3">
      <w:pPr>
        <w:pStyle w:val="Tekstpodstawowy"/>
        <w:numPr>
          <w:ilvl w:val="0"/>
          <w:numId w:val="32"/>
        </w:num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KONTROLA JAKOŚCI ROBÓT</w:t>
      </w:r>
    </w:p>
    <w:p w14:paraId="35DB3952" w14:textId="77777777" w:rsidR="00774DF3" w:rsidRDefault="00774DF3">
      <w:pPr>
        <w:pStyle w:val="Tekstpodstawowy"/>
        <w:numPr>
          <w:ilvl w:val="1"/>
          <w:numId w:val="32"/>
        </w:num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Zakres kontroli</w:t>
      </w:r>
    </w:p>
    <w:p w14:paraId="3632C406" w14:textId="77777777" w:rsidR="00774DF3" w:rsidRDefault="00774DF3">
      <w:pPr>
        <w:pStyle w:val="Tekstpodstawowy"/>
        <w:spacing w:line="360" w:lineRule="auto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Kontroli podlegają:</w:t>
      </w:r>
    </w:p>
    <w:p w14:paraId="5496EDB9" w14:textId="77777777" w:rsidR="00774DF3" w:rsidRDefault="00E50C60" w:rsidP="007E3A73">
      <w:pPr>
        <w:pStyle w:val="Tekstpodstawowy"/>
        <w:numPr>
          <w:ilvl w:val="0"/>
          <w:numId w:val="12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  <w:r w:rsidR="00774DF3">
        <w:rPr>
          <w:rFonts w:ascii="Arial" w:hAnsi="Arial"/>
          <w:sz w:val="22"/>
        </w:rPr>
        <w:t xml:space="preserve">ateriały użyte do wykonania kolumn </w:t>
      </w:r>
      <w:r w:rsidR="0019431A">
        <w:rPr>
          <w:rFonts w:ascii="Arial" w:hAnsi="Arial"/>
          <w:sz w:val="22"/>
        </w:rPr>
        <w:t>iniekcyjnych jet grouting,</w:t>
      </w:r>
    </w:p>
    <w:p w14:paraId="3D2AC05A" w14:textId="77777777" w:rsidR="002600E4" w:rsidRDefault="002600E4" w:rsidP="007E3A73">
      <w:pPr>
        <w:pStyle w:val="Tekstpodstawowy"/>
        <w:numPr>
          <w:ilvl w:val="0"/>
          <w:numId w:val="12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Wykonanie kolumn testowych i kontrola średnicy</w:t>
      </w:r>
    </w:p>
    <w:p w14:paraId="2C2216FC" w14:textId="77777777" w:rsidR="00774DF3" w:rsidRDefault="002600E4" w:rsidP="007E3A73">
      <w:pPr>
        <w:pStyle w:val="Tekstpodstawowy"/>
        <w:numPr>
          <w:ilvl w:val="0"/>
          <w:numId w:val="12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Zgodność robót iniekcyjnych</w:t>
      </w:r>
      <w:r w:rsidR="00774DF3">
        <w:rPr>
          <w:rFonts w:ascii="Arial" w:hAnsi="Arial"/>
          <w:sz w:val="22"/>
        </w:rPr>
        <w:t xml:space="preserve"> </w:t>
      </w:r>
      <w:r w:rsidR="0019431A">
        <w:rPr>
          <w:rFonts w:ascii="Arial" w:hAnsi="Arial"/>
          <w:sz w:val="22"/>
        </w:rPr>
        <w:t xml:space="preserve">jet grouting </w:t>
      </w:r>
      <w:r w:rsidR="00774DF3">
        <w:rPr>
          <w:rFonts w:ascii="Arial" w:hAnsi="Arial"/>
          <w:sz w:val="22"/>
        </w:rPr>
        <w:t>z Dokumentacją Projektową,</w:t>
      </w:r>
    </w:p>
    <w:p w14:paraId="32D896AB" w14:textId="77777777" w:rsidR="007E3A73" w:rsidRDefault="007E3A73" w:rsidP="007E3A73">
      <w:pPr>
        <w:pStyle w:val="Tekstpodstawowy"/>
        <w:numPr>
          <w:ilvl w:val="0"/>
          <w:numId w:val="12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Gęstość zaczynu (iniektu) </w:t>
      </w:r>
      <w:r w:rsidR="002600E4">
        <w:rPr>
          <w:rFonts w:ascii="Arial" w:hAnsi="Arial"/>
          <w:sz w:val="22"/>
        </w:rPr>
        <w:t>minimum dwa razy na zmianę</w:t>
      </w:r>
    </w:p>
    <w:p w14:paraId="3A18DEC9" w14:textId="77777777" w:rsidR="002600E4" w:rsidRDefault="002600E4" w:rsidP="007E3A73">
      <w:pPr>
        <w:pStyle w:val="Tekstpodstawowy"/>
        <w:numPr>
          <w:ilvl w:val="0"/>
          <w:numId w:val="12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Kontrola zużycia zaczynu wiążącego ( cement, inne mieszanki )</w:t>
      </w:r>
    </w:p>
    <w:p w14:paraId="6727957E" w14:textId="77777777" w:rsidR="0019431A" w:rsidRDefault="00E50C60" w:rsidP="007E3A73">
      <w:pPr>
        <w:pStyle w:val="Tekstpodstawowy"/>
        <w:numPr>
          <w:ilvl w:val="0"/>
          <w:numId w:val="12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 w:rsidR="0019431A">
        <w:rPr>
          <w:rFonts w:ascii="Arial" w:hAnsi="Arial"/>
          <w:sz w:val="22"/>
        </w:rPr>
        <w:t xml:space="preserve">spółczynnik filtracji </w:t>
      </w:r>
      <w:r>
        <w:rPr>
          <w:rFonts w:ascii="Arial" w:hAnsi="Arial"/>
          <w:sz w:val="22"/>
        </w:rPr>
        <w:t>pobranych próbek z wypływki o ile takie badanie jest przewidziane w projekcie</w:t>
      </w:r>
    </w:p>
    <w:p w14:paraId="749EDFC2" w14:textId="77777777" w:rsidR="00E50C60" w:rsidRDefault="00E50C60" w:rsidP="007E3A73">
      <w:pPr>
        <w:pStyle w:val="Tekstpodstawowy"/>
        <w:numPr>
          <w:ilvl w:val="0"/>
          <w:numId w:val="12"/>
        </w:numPr>
        <w:spacing w:after="60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 w:rsidR="00774DF3">
        <w:rPr>
          <w:rFonts w:ascii="Arial" w:hAnsi="Arial"/>
          <w:sz w:val="22"/>
        </w:rPr>
        <w:t xml:space="preserve">ytrzymałość </w:t>
      </w:r>
      <w:r>
        <w:rPr>
          <w:rFonts w:ascii="Arial" w:hAnsi="Arial"/>
          <w:sz w:val="22"/>
        </w:rPr>
        <w:t>na ściskanie pobranych próbek z wypływki</w:t>
      </w:r>
      <w:r w:rsidR="00774DF3">
        <w:rPr>
          <w:rFonts w:ascii="Arial" w:hAnsi="Arial"/>
          <w:sz w:val="22"/>
        </w:rPr>
        <w:t xml:space="preserve"> </w:t>
      </w:r>
      <w:r w:rsidRPr="00E50C60">
        <w:rPr>
          <w:rFonts w:ascii="Arial" w:hAnsi="Arial"/>
          <w:sz w:val="22"/>
        </w:rPr>
        <w:t xml:space="preserve">o ile takie badanie jest przewidziane </w:t>
      </w:r>
      <w:r w:rsidR="007E3A73">
        <w:rPr>
          <w:rFonts w:ascii="Arial" w:hAnsi="Arial"/>
          <w:sz w:val="22"/>
        </w:rPr>
        <w:t xml:space="preserve">                   </w:t>
      </w:r>
      <w:r w:rsidRPr="00E50C60">
        <w:rPr>
          <w:rFonts w:ascii="Arial" w:hAnsi="Arial"/>
          <w:sz w:val="22"/>
        </w:rPr>
        <w:t>w projekcie</w:t>
      </w:r>
    </w:p>
    <w:p w14:paraId="0DFAFF47" w14:textId="77777777" w:rsidR="00E50C60" w:rsidRPr="00E50C60" w:rsidRDefault="00E50C60" w:rsidP="007E3A73">
      <w:pPr>
        <w:numPr>
          <w:ilvl w:val="0"/>
          <w:numId w:val="12"/>
        </w:numPr>
        <w:jc w:val="both"/>
        <w:rPr>
          <w:rFonts w:ascii="Arial" w:hAnsi="Arial"/>
          <w:sz w:val="22"/>
        </w:rPr>
      </w:pPr>
      <w:r w:rsidRPr="00E50C60">
        <w:rPr>
          <w:rFonts w:ascii="Arial" w:hAnsi="Arial"/>
          <w:sz w:val="22"/>
        </w:rPr>
        <w:t xml:space="preserve">Wykonanie ewentualnych badań kontrolnych zleconych przez Inżyniera (nadzór inwestorski) w postaci poboru próbek rdzeniowych „cementogruntu” z przesłony przeciwfiltracyjnej, których zakres badań obejmuje oznaczenie parametrów filtracyjnych i / lub wytrzymałościowych </w:t>
      </w:r>
    </w:p>
    <w:p w14:paraId="758E5B2E" w14:textId="77777777" w:rsidR="002600E4" w:rsidRDefault="002600E4" w:rsidP="002600E4">
      <w:pPr>
        <w:pStyle w:val="Tekstpodstawowy"/>
        <w:spacing w:after="60"/>
        <w:rPr>
          <w:rFonts w:ascii="Arial" w:hAnsi="Arial"/>
          <w:sz w:val="22"/>
        </w:rPr>
      </w:pPr>
    </w:p>
    <w:p w14:paraId="714CEB85" w14:textId="77777777" w:rsidR="002600E4" w:rsidRDefault="002600E4" w:rsidP="002600E4">
      <w:pPr>
        <w:pStyle w:val="Tekstpodstawowy"/>
        <w:spacing w:after="60"/>
        <w:rPr>
          <w:rFonts w:ascii="Arial" w:hAnsi="Arial"/>
          <w:sz w:val="22"/>
        </w:rPr>
      </w:pPr>
    </w:p>
    <w:p w14:paraId="2EF4383E" w14:textId="77777777" w:rsidR="002600E4" w:rsidRDefault="002600E4" w:rsidP="002600E4">
      <w:pPr>
        <w:pStyle w:val="Tekstpodstawowy"/>
        <w:spacing w:after="60"/>
        <w:rPr>
          <w:rFonts w:ascii="Arial" w:hAnsi="Arial"/>
          <w:sz w:val="22"/>
        </w:rPr>
      </w:pPr>
    </w:p>
    <w:p w14:paraId="6A1E5DCA" w14:textId="77777777" w:rsidR="00774DF3" w:rsidRDefault="00774DF3">
      <w:pPr>
        <w:pStyle w:val="Tekstpodstawowy"/>
        <w:numPr>
          <w:ilvl w:val="1"/>
          <w:numId w:val="32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Kontrola materiałów</w:t>
      </w:r>
    </w:p>
    <w:p w14:paraId="2A010239" w14:textId="22ACBC9B" w:rsidR="00774DF3" w:rsidRDefault="00774DF3">
      <w:pPr>
        <w:pStyle w:val="Tekstpodstawowy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Kontrola wykonywana wg zasad określonych w Projekcie Technicznym i w pkt</w:t>
      </w:r>
      <w:r w:rsidR="000B6FC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 niniejszej ST.</w:t>
      </w:r>
    </w:p>
    <w:p w14:paraId="03BF1782" w14:textId="77777777" w:rsidR="00774DF3" w:rsidRDefault="00774DF3">
      <w:pPr>
        <w:pStyle w:val="Tekstpodstawowy"/>
        <w:rPr>
          <w:rFonts w:ascii="Arial" w:hAnsi="Arial"/>
          <w:sz w:val="22"/>
        </w:rPr>
      </w:pPr>
    </w:p>
    <w:p w14:paraId="54F57EB0" w14:textId="77777777" w:rsidR="00774DF3" w:rsidRDefault="00774DF3">
      <w:pPr>
        <w:pStyle w:val="Tekstpodstawowy"/>
        <w:numPr>
          <w:ilvl w:val="1"/>
          <w:numId w:val="32"/>
        </w:num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Kontrola robót iniekcyjnych i ich zgodności z Dokumentacją Projektową</w:t>
      </w:r>
    </w:p>
    <w:p w14:paraId="690A0312" w14:textId="77777777" w:rsidR="00774DF3" w:rsidRDefault="00774DF3">
      <w:pPr>
        <w:pStyle w:val="Tekstpodstawowy"/>
        <w:spacing w:after="120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Kontrolę należy prowadzić w trakcie robót iniekcyjnych, sprawdzając rozstaw otworów i ich głębokości, oraz rejestrując parametry techniczne formowania kolumn.</w:t>
      </w:r>
    </w:p>
    <w:p w14:paraId="5C403FED" w14:textId="6FA8D9C5" w:rsidR="00E55B32" w:rsidRDefault="00E55B32">
      <w:pPr>
        <w:pStyle w:val="Tekstpodstawowy"/>
        <w:spacing w:after="120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Do robót iniekcyjnych dopuszcza się wiertnice </w:t>
      </w:r>
      <w:r w:rsidR="00393AD7">
        <w:rPr>
          <w:rFonts w:ascii="Arial" w:hAnsi="Arial"/>
          <w:sz w:val="22"/>
        </w:rPr>
        <w:t xml:space="preserve">wyposażone w </w:t>
      </w:r>
      <w:r w:rsidR="00E128F0">
        <w:rPr>
          <w:rFonts w:ascii="Arial" w:hAnsi="Arial"/>
          <w:sz w:val="22"/>
        </w:rPr>
        <w:t xml:space="preserve">automatyczny </w:t>
      </w:r>
      <w:r w:rsidR="005C1D43">
        <w:rPr>
          <w:rFonts w:ascii="Arial" w:hAnsi="Arial"/>
          <w:sz w:val="22"/>
        </w:rPr>
        <w:t xml:space="preserve">systemem zapisujący </w:t>
      </w:r>
      <w:r w:rsidR="00F14E8F">
        <w:rPr>
          <w:rFonts w:ascii="Arial" w:hAnsi="Arial"/>
          <w:sz w:val="22"/>
        </w:rPr>
        <w:t xml:space="preserve">parametry </w:t>
      </w:r>
      <w:r w:rsidR="005C1D43">
        <w:rPr>
          <w:rFonts w:ascii="Arial" w:hAnsi="Arial"/>
          <w:sz w:val="22"/>
        </w:rPr>
        <w:t>produkcyjn</w:t>
      </w:r>
      <w:r w:rsidR="00F14E8F">
        <w:rPr>
          <w:rFonts w:ascii="Arial" w:hAnsi="Arial"/>
          <w:sz w:val="22"/>
        </w:rPr>
        <w:t>e iniekcji</w:t>
      </w:r>
      <w:r w:rsidR="005C1D43">
        <w:rPr>
          <w:rFonts w:ascii="Arial" w:hAnsi="Arial"/>
          <w:sz w:val="22"/>
        </w:rPr>
        <w:t>.</w:t>
      </w:r>
      <w:r w:rsidR="00DD2954">
        <w:rPr>
          <w:rFonts w:ascii="Arial" w:hAnsi="Arial"/>
          <w:sz w:val="22"/>
        </w:rPr>
        <w:t xml:space="preserve"> W przypadku trudno dostępnych obszarów typu wnęki technologiczne, powierzchnie podstropowe etc.,dopuszcza się zastosowanie małogabarytowych wiertnic bez automatycznego systemu zapisującego.</w:t>
      </w:r>
    </w:p>
    <w:p w14:paraId="5311EC7F" w14:textId="77777777" w:rsidR="00B46E2C" w:rsidRDefault="00B46E2C">
      <w:pPr>
        <w:pStyle w:val="Tekstpodstawowy"/>
        <w:spacing w:line="360" w:lineRule="auto"/>
        <w:rPr>
          <w:rFonts w:ascii="Arial" w:hAnsi="Arial"/>
          <w:sz w:val="22"/>
        </w:rPr>
      </w:pPr>
    </w:p>
    <w:p w14:paraId="71AA9BA6" w14:textId="55D986D2" w:rsidR="000A6E6D" w:rsidRDefault="000A6E6D" w:rsidP="000A6E6D">
      <w:pPr>
        <w:pStyle w:val="Tekstpodstawowy"/>
        <w:spacing w:line="360" w:lineRule="auto"/>
        <w:ind w:left="709" w:hanging="70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6.3.</w:t>
      </w:r>
      <w:r w:rsidR="005C1D43">
        <w:rPr>
          <w:rFonts w:ascii="Arial" w:hAnsi="Arial"/>
          <w:b/>
          <w:sz w:val="22"/>
        </w:rPr>
        <w:t>1</w:t>
      </w:r>
      <w:r w:rsidRPr="000A6E6D">
        <w:rPr>
          <w:rFonts w:ascii="Arial" w:hAnsi="Arial"/>
          <w:b/>
          <w:sz w:val="22"/>
        </w:rPr>
        <w:t xml:space="preserve">. Wiertnica </w:t>
      </w:r>
      <w:r w:rsidR="001844E6">
        <w:rPr>
          <w:rFonts w:ascii="Arial" w:hAnsi="Arial"/>
          <w:b/>
          <w:sz w:val="22"/>
        </w:rPr>
        <w:t>z systemem</w:t>
      </w:r>
      <w:r w:rsidRPr="000A6E6D">
        <w:rPr>
          <w:rFonts w:ascii="Arial" w:hAnsi="Arial"/>
          <w:b/>
          <w:sz w:val="22"/>
        </w:rPr>
        <w:t xml:space="preserve"> </w:t>
      </w:r>
      <w:r w:rsidR="001844E6">
        <w:rPr>
          <w:rFonts w:ascii="Arial" w:hAnsi="Arial"/>
          <w:b/>
          <w:sz w:val="22"/>
        </w:rPr>
        <w:t>zapisującym</w:t>
      </w:r>
      <w:r w:rsidRPr="000A6E6D">
        <w:rPr>
          <w:rFonts w:ascii="Arial" w:hAnsi="Arial"/>
          <w:b/>
          <w:sz w:val="22"/>
        </w:rPr>
        <w:t xml:space="preserve"> proces produkcyjny – metryki </w:t>
      </w:r>
      <w:r w:rsidR="001844E6">
        <w:rPr>
          <w:rFonts w:ascii="Arial" w:hAnsi="Arial"/>
          <w:b/>
          <w:sz w:val="22"/>
        </w:rPr>
        <w:t xml:space="preserve"> w postaci wykresów</w:t>
      </w:r>
    </w:p>
    <w:p w14:paraId="39223581" w14:textId="77777777" w:rsidR="00074F6A" w:rsidRDefault="00074F6A" w:rsidP="000A6E6D">
      <w:pPr>
        <w:pStyle w:val="Tekstpodstawowy"/>
        <w:spacing w:line="360" w:lineRule="auto"/>
        <w:ind w:left="709" w:hanging="709"/>
        <w:rPr>
          <w:rFonts w:ascii="Arial" w:hAnsi="Arial"/>
          <w:b/>
          <w:sz w:val="22"/>
        </w:rPr>
      </w:pPr>
    </w:p>
    <w:p w14:paraId="706B55A0" w14:textId="141958F2" w:rsidR="00074F6A" w:rsidRDefault="009016E0" w:rsidP="000A6E6D">
      <w:pPr>
        <w:pStyle w:val="Tekstpodstawowy"/>
        <w:spacing w:line="360" w:lineRule="auto"/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Dokumentacja z</w:t>
      </w:r>
      <w:r w:rsidR="00E128F0">
        <w:rPr>
          <w:rFonts w:ascii="Arial" w:hAnsi="Arial"/>
          <w:sz w:val="22"/>
        </w:rPr>
        <w:t xml:space="preserve"> wykonania kolumn </w:t>
      </w:r>
      <w:proofErr w:type="spellStart"/>
      <w:r w:rsidR="00E128F0">
        <w:rPr>
          <w:rFonts w:ascii="Arial" w:hAnsi="Arial"/>
          <w:sz w:val="22"/>
        </w:rPr>
        <w:t>jet-grouting</w:t>
      </w:r>
      <w:proofErr w:type="spellEnd"/>
      <w:r w:rsidR="00E128F0">
        <w:rPr>
          <w:rFonts w:ascii="Arial" w:hAnsi="Arial"/>
          <w:sz w:val="22"/>
        </w:rPr>
        <w:t xml:space="preserve"> przy zastosowaniu </w:t>
      </w:r>
      <w:r w:rsidR="00074F6A">
        <w:rPr>
          <w:rFonts w:ascii="Arial" w:hAnsi="Arial"/>
          <w:sz w:val="22"/>
        </w:rPr>
        <w:t>system</w:t>
      </w:r>
      <w:r w:rsidR="00E128F0">
        <w:rPr>
          <w:rFonts w:ascii="Arial" w:hAnsi="Arial"/>
          <w:sz w:val="22"/>
        </w:rPr>
        <w:t>u</w:t>
      </w:r>
      <w:r w:rsidR="00074F6A">
        <w:rPr>
          <w:rFonts w:ascii="Arial" w:hAnsi="Arial"/>
          <w:sz w:val="22"/>
        </w:rPr>
        <w:t xml:space="preserve"> </w:t>
      </w:r>
      <w:r w:rsidR="002D2FA4">
        <w:rPr>
          <w:rFonts w:ascii="Arial" w:hAnsi="Arial"/>
          <w:sz w:val="22"/>
        </w:rPr>
        <w:t xml:space="preserve">elektronicznego </w:t>
      </w:r>
      <w:r w:rsidR="00074F6A">
        <w:rPr>
          <w:rFonts w:ascii="Arial" w:hAnsi="Arial"/>
          <w:sz w:val="22"/>
        </w:rPr>
        <w:t xml:space="preserve">zapisu podstawowych parametrów formowania kolumny iniekcyjnej </w:t>
      </w:r>
      <w:proofErr w:type="spellStart"/>
      <w:r w:rsidR="00074F6A">
        <w:rPr>
          <w:rFonts w:ascii="Arial" w:hAnsi="Arial"/>
          <w:sz w:val="22"/>
        </w:rPr>
        <w:t>jet</w:t>
      </w:r>
      <w:proofErr w:type="spellEnd"/>
      <w:r w:rsidR="00074F6A">
        <w:rPr>
          <w:rFonts w:ascii="Arial" w:hAnsi="Arial"/>
          <w:sz w:val="22"/>
        </w:rPr>
        <w:t xml:space="preserve"> </w:t>
      </w:r>
      <w:proofErr w:type="spellStart"/>
      <w:r w:rsidR="00074F6A">
        <w:rPr>
          <w:rFonts w:ascii="Arial" w:hAnsi="Arial"/>
          <w:sz w:val="22"/>
        </w:rPr>
        <w:t>grouting</w:t>
      </w:r>
      <w:proofErr w:type="spellEnd"/>
      <w:r w:rsidR="00074F6A">
        <w:rPr>
          <w:rFonts w:ascii="Arial" w:hAnsi="Arial"/>
          <w:sz w:val="22"/>
        </w:rPr>
        <w:t xml:space="preserve"> </w:t>
      </w:r>
      <w:r w:rsidR="00E128F0">
        <w:rPr>
          <w:rFonts w:ascii="Arial" w:hAnsi="Arial"/>
          <w:sz w:val="22"/>
        </w:rPr>
        <w:t xml:space="preserve">na wiertnicy </w:t>
      </w:r>
      <w:r w:rsidR="00074F6A">
        <w:rPr>
          <w:rFonts w:ascii="Arial" w:hAnsi="Arial"/>
          <w:sz w:val="22"/>
        </w:rPr>
        <w:t xml:space="preserve">powinna </w:t>
      </w:r>
      <w:r w:rsidR="00E128F0">
        <w:rPr>
          <w:rFonts w:ascii="Arial" w:hAnsi="Arial"/>
          <w:sz w:val="22"/>
        </w:rPr>
        <w:t>składać się z</w:t>
      </w:r>
      <w:r w:rsidR="00074F6A">
        <w:rPr>
          <w:rFonts w:ascii="Arial" w:hAnsi="Arial"/>
          <w:sz w:val="22"/>
        </w:rPr>
        <w:t xml:space="preserve">: </w:t>
      </w:r>
    </w:p>
    <w:p w14:paraId="60C0CB11" w14:textId="3BBCE9BD" w:rsidR="00074F6A" w:rsidRDefault="00E128F0" w:rsidP="00074F6A">
      <w:pPr>
        <w:pStyle w:val="Tekstpodstawowy"/>
        <w:numPr>
          <w:ilvl w:val="0"/>
          <w:numId w:val="35"/>
        </w:num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Zestawienia dziennego wykonanych kolumn zawierającego k</w:t>
      </w:r>
      <w:r w:rsidR="00074F6A" w:rsidRPr="00074F6A">
        <w:rPr>
          <w:rFonts w:ascii="Arial" w:hAnsi="Arial"/>
          <w:sz w:val="22"/>
          <w:u w:val="single"/>
        </w:rPr>
        <w:t>artę parametrów technologicznych</w:t>
      </w:r>
      <w:r w:rsidR="00074F6A" w:rsidRPr="00074F6A">
        <w:rPr>
          <w:rFonts w:ascii="Arial" w:hAnsi="Arial"/>
          <w:sz w:val="22"/>
        </w:rPr>
        <w:t xml:space="preserve">, w której będą </w:t>
      </w:r>
      <w:r w:rsidR="00074F6A">
        <w:rPr>
          <w:rFonts w:ascii="Arial" w:hAnsi="Arial"/>
          <w:sz w:val="22"/>
        </w:rPr>
        <w:t xml:space="preserve">zawarte podstawowe informacje </w:t>
      </w:r>
      <w:r w:rsidR="009016E0">
        <w:rPr>
          <w:rFonts w:ascii="Arial" w:hAnsi="Arial"/>
          <w:sz w:val="22"/>
        </w:rPr>
        <w:t>o</w:t>
      </w:r>
      <w:r w:rsidR="00074F6A">
        <w:rPr>
          <w:rFonts w:ascii="Arial" w:hAnsi="Arial"/>
          <w:sz w:val="22"/>
        </w:rPr>
        <w:t xml:space="preserve"> kolumn</w:t>
      </w:r>
      <w:r w:rsidR="009016E0">
        <w:rPr>
          <w:rFonts w:ascii="Arial" w:hAnsi="Arial"/>
          <w:sz w:val="22"/>
        </w:rPr>
        <w:t>ach</w:t>
      </w:r>
      <w:r w:rsidR="00074F6A">
        <w:rPr>
          <w:rFonts w:ascii="Arial" w:hAnsi="Arial"/>
          <w:sz w:val="22"/>
        </w:rPr>
        <w:t xml:space="preserve"> </w:t>
      </w:r>
      <w:r w:rsidR="00B31DCD">
        <w:rPr>
          <w:rFonts w:ascii="Arial" w:hAnsi="Arial"/>
          <w:sz w:val="22"/>
        </w:rPr>
        <w:t>zaprojektowan</w:t>
      </w:r>
      <w:r w:rsidR="009016E0">
        <w:rPr>
          <w:rFonts w:ascii="Arial" w:hAnsi="Arial"/>
          <w:sz w:val="22"/>
        </w:rPr>
        <w:t>ych</w:t>
      </w:r>
      <w:r w:rsidR="00B31DC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</w:t>
      </w:r>
      <w:r w:rsidR="009016E0">
        <w:rPr>
          <w:rFonts w:ascii="Arial" w:hAnsi="Arial"/>
          <w:sz w:val="22"/>
        </w:rPr>
        <w:t xml:space="preserve"> tej samej </w:t>
      </w:r>
      <w:r w:rsidR="00B31DCD">
        <w:rPr>
          <w:rFonts w:ascii="Arial" w:hAnsi="Arial"/>
          <w:sz w:val="22"/>
        </w:rPr>
        <w:t>średnicy i wysokości.</w:t>
      </w:r>
    </w:p>
    <w:p w14:paraId="5F3B3366" w14:textId="77777777" w:rsidR="00074F6A" w:rsidRDefault="00074F6A" w:rsidP="00074F6A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074F6A">
        <w:rPr>
          <w:rFonts w:ascii="Arial" w:hAnsi="Arial"/>
          <w:sz w:val="22"/>
        </w:rPr>
        <w:t xml:space="preserve">W karcie </w:t>
      </w:r>
      <w:r>
        <w:rPr>
          <w:rFonts w:ascii="Arial" w:hAnsi="Arial"/>
          <w:sz w:val="22"/>
        </w:rPr>
        <w:t>parametrów technologicznych należy uwzględnić następujące dane :</w:t>
      </w:r>
    </w:p>
    <w:p w14:paraId="58FF1537" w14:textId="62EBF687" w:rsidR="00E128F0" w:rsidRDefault="00476433" w:rsidP="00074F6A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E128F0">
        <w:rPr>
          <w:rFonts w:ascii="Arial" w:hAnsi="Arial"/>
          <w:sz w:val="22"/>
        </w:rPr>
        <w:t>ilość wykonanych kolumn,</w:t>
      </w:r>
    </w:p>
    <w:p w14:paraId="67DFD4DC" w14:textId="77777777" w:rsidR="00E128F0" w:rsidRDefault="00E128F0" w:rsidP="00074F6A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- data wykonania kolumn,</w:t>
      </w:r>
    </w:p>
    <w:p w14:paraId="7D2FC34A" w14:textId="4DDF53FD" w:rsidR="00476433" w:rsidRDefault="00E128F0" w:rsidP="00074F6A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476433">
        <w:rPr>
          <w:rFonts w:ascii="Arial" w:hAnsi="Arial"/>
          <w:sz w:val="22"/>
        </w:rPr>
        <w:t>typ kolumn ( zróżnicowanie ze względu na średnicę i wysokość kolumn )</w:t>
      </w:r>
    </w:p>
    <w:p w14:paraId="2C63FC06" w14:textId="2B75F563" w:rsidR="00074F6A" w:rsidRDefault="00476433" w:rsidP="00074F6A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- średnica projektowana kolumn</w:t>
      </w:r>
    </w:p>
    <w:p w14:paraId="12C83BB0" w14:textId="77777777" w:rsidR="00476433" w:rsidRPr="00E128F0" w:rsidRDefault="00476433" w:rsidP="00074F6A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ilość </w:t>
      </w:r>
      <w:r w:rsidRPr="00E128F0">
        <w:rPr>
          <w:rFonts w:ascii="Arial" w:hAnsi="Arial"/>
          <w:sz w:val="22"/>
        </w:rPr>
        <w:t>dysz</w:t>
      </w:r>
    </w:p>
    <w:p w14:paraId="26A689AF" w14:textId="77777777" w:rsidR="00476433" w:rsidRPr="00E128F0" w:rsidRDefault="00476433" w:rsidP="00074F6A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E128F0">
        <w:rPr>
          <w:rFonts w:ascii="Arial" w:hAnsi="Arial"/>
          <w:sz w:val="22"/>
        </w:rPr>
        <w:t>- średnica dyszy / dysz [mm]</w:t>
      </w:r>
    </w:p>
    <w:p w14:paraId="5DFCC1A2" w14:textId="675396A7" w:rsidR="00476433" w:rsidRPr="00E128F0" w:rsidRDefault="00476433" w:rsidP="00074F6A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E128F0">
        <w:rPr>
          <w:rFonts w:ascii="Arial" w:hAnsi="Arial"/>
          <w:sz w:val="22"/>
        </w:rPr>
        <w:t>- wskaźnik wodno</w:t>
      </w:r>
      <w:r w:rsidR="00E128F0">
        <w:rPr>
          <w:rFonts w:ascii="Arial" w:hAnsi="Arial"/>
          <w:sz w:val="22"/>
        </w:rPr>
        <w:t>-</w:t>
      </w:r>
      <w:r w:rsidRPr="00E128F0">
        <w:rPr>
          <w:rFonts w:ascii="Arial" w:hAnsi="Arial"/>
          <w:sz w:val="22"/>
        </w:rPr>
        <w:t>cementowy w/c</w:t>
      </w:r>
    </w:p>
    <w:p w14:paraId="449D537F" w14:textId="77777777" w:rsidR="00476433" w:rsidRPr="00E128F0" w:rsidRDefault="00476433" w:rsidP="00074F6A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E128F0">
        <w:rPr>
          <w:rFonts w:ascii="Arial" w:hAnsi="Arial"/>
          <w:sz w:val="22"/>
        </w:rPr>
        <w:t>- ciśnienie efektywne iniekcji [bar]</w:t>
      </w:r>
    </w:p>
    <w:p w14:paraId="6298FB56" w14:textId="77777777" w:rsidR="00476433" w:rsidRPr="00E128F0" w:rsidRDefault="00476433" w:rsidP="00074F6A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E128F0">
        <w:rPr>
          <w:rFonts w:ascii="Arial" w:hAnsi="Arial"/>
          <w:sz w:val="22"/>
        </w:rPr>
        <w:t>- prędkość formowania kolumny [cm/min] ( dla technologii ciągłego formowania kolumny )</w:t>
      </w:r>
    </w:p>
    <w:p w14:paraId="21EF0808" w14:textId="77777777" w:rsidR="00476433" w:rsidRPr="00E128F0" w:rsidRDefault="00476433" w:rsidP="00074F6A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E128F0">
        <w:rPr>
          <w:rFonts w:ascii="Arial" w:hAnsi="Arial"/>
          <w:sz w:val="22"/>
        </w:rPr>
        <w:t>- prędkość obrotowa dyszy monitora [</w:t>
      </w:r>
      <w:proofErr w:type="spellStart"/>
      <w:r w:rsidRPr="00E128F0">
        <w:rPr>
          <w:rFonts w:ascii="Arial" w:hAnsi="Arial"/>
          <w:sz w:val="22"/>
        </w:rPr>
        <w:t>obr</w:t>
      </w:r>
      <w:proofErr w:type="spellEnd"/>
      <w:r w:rsidRPr="00E128F0">
        <w:rPr>
          <w:rFonts w:ascii="Arial" w:hAnsi="Arial"/>
          <w:sz w:val="22"/>
        </w:rPr>
        <w:t>./min] ( dla technologii ciągłego formowania kolumny )</w:t>
      </w:r>
    </w:p>
    <w:p w14:paraId="6A13E30F" w14:textId="77777777" w:rsidR="00476433" w:rsidRPr="00E128F0" w:rsidRDefault="004B0910" w:rsidP="00074F6A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E128F0">
        <w:rPr>
          <w:rFonts w:ascii="Arial" w:hAnsi="Arial"/>
          <w:sz w:val="22"/>
        </w:rPr>
        <w:t xml:space="preserve">  </w:t>
      </w:r>
      <w:proofErr w:type="spellStart"/>
      <w:r w:rsidRPr="00E128F0">
        <w:rPr>
          <w:rFonts w:ascii="Arial" w:hAnsi="Arial"/>
          <w:sz w:val="22"/>
        </w:rPr>
        <w:t>Alternartywnie</w:t>
      </w:r>
      <w:proofErr w:type="spellEnd"/>
    </w:p>
    <w:p w14:paraId="17FAB395" w14:textId="77777777" w:rsidR="004B0910" w:rsidRPr="00E128F0" w:rsidRDefault="009519AC" w:rsidP="00074F6A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E128F0">
        <w:rPr>
          <w:rFonts w:ascii="Arial" w:hAnsi="Arial"/>
          <w:sz w:val="22"/>
        </w:rPr>
        <w:t>- prędkość obrotowa dyszy monitora [</w:t>
      </w:r>
      <w:proofErr w:type="spellStart"/>
      <w:r w:rsidRPr="00E128F0">
        <w:rPr>
          <w:rFonts w:ascii="Arial" w:hAnsi="Arial"/>
          <w:sz w:val="22"/>
        </w:rPr>
        <w:t>obr</w:t>
      </w:r>
      <w:proofErr w:type="spellEnd"/>
      <w:r w:rsidRPr="00E128F0">
        <w:rPr>
          <w:rFonts w:ascii="Arial" w:hAnsi="Arial"/>
          <w:sz w:val="22"/>
        </w:rPr>
        <w:t>./min] ( dla technologii skokowego formowania kolumny )</w:t>
      </w:r>
    </w:p>
    <w:p w14:paraId="07C81BA5" w14:textId="77777777" w:rsidR="009519AC" w:rsidRPr="00E128F0" w:rsidRDefault="009519AC" w:rsidP="00074F6A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E128F0">
        <w:rPr>
          <w:rFonts w:ascii="Arial" w:hAnsi="Arial"/>
          <w:sz w:val="22"/>
        </w:rPr>
        <w:t>- skok żerdzi (dyszy monitora) [cm] ( dla technologii skokowego formowania kolumny )</w:t>
      </w:r>
    </w:p>
    <w:p w14:paraId="22D94B7B" w14:textId="77777777" w:rsidR="009519AC" w:rsidRPr="009519AC" w:rsidRDefault="009519AC" w:rsidP="009519AC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E128F0">
        <w:rPr>
          <w:rFonts w:ascii="Arial" w:hAnsi="Arial"/>
          <w:sz w:val="22"/>
        </w:rPr>
        <w:t>- zwłoka po, której następuje skok żerdzi [</w:t>
      </w:r>
      <w:proofErr w:type="spellStart"/>
      <w:r w:rsidRPr="00E128F0">
        <w:rPr>
          <w:rFonts w:ascii="Arial" w:hAnsi="Arial"/>
          <w:sz w:val="22"/>
        </w:rPr>
        <w:t>sek</w:t>
      </w:r>
      <w:proofErr w:type="spellEnd"/>
      <w:r w:rsidRPr="00E128F0">
        <w:rPr>
          <w:rFonts w:ascii="Arial" w:hAnsi="Arial"/>
          <w:sz w:val="22"/>
        </w:rPr>
        <w:t>] ( dla</w:t>
      </w:r>
      <w:r w:rsidRPr="009519AC">
        <w:rPr>
          <w:rFonts w:ascii="Arial" w:hAnsi="Arial"/>
          <w:sz w:val="22"/>
        </w:rPr>
        <w:t xml:space="preserve"> technologii skokowego formowania kolumny )</w:t>
      </w:r>
    </w:p>
    <w:p w14:paraId="05316C8D" w14:textId="77777777" w:rsidR="00476433" w:rsidRDefault="00476433" w:rsidP="00074F6A">
      <w:pPr>
        <w:pStyle w:val="Tekstpodstawowy"/>
        <w:spacing w:line="360" w:lineRule="auto"/>
        <w:ind w:left="720"/>
        <w:rPr>
          <w:rFonts w:ascii="Arial" w:hAnsi="Arial"/>
          <w:sz w:val="22"/>
        </w:rPr>
      </w:pPr>
    </w:p>
    <w:p w14:paraId="541E1FE8" w14:textId="77777777" w:rsidR="00074F6A" w:rsidRPr="00393AD7" w:rsidRDefault="009519AC" w:rsidP="00074F6A">
      <w:pPr>
        <w:pStyle w:val="Tekstpodstawowy"/>
        <w:numPr>
          <w:ilvl w:val="0"/>
          <w:numId w:val="35"/>
        </w:num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Metrykę kolumny jet grouting </w:t>
      </w:r>
      <w:r w:rsidRPr="009519AC">
        <w:rPr>
          <w:rFonts w:ascii="Arial" w:hAnsi="Arial"/>
          <w:sz w:val="22"/>
        </w:rPr>
        <w:t>z zapisu elektronicznego na wiertnicy</w:t>
      </w:r>
      <w:r w:rsidR="00E70328">
        <w:rPr>
          <w:rFonts w:ascii="Arial" w:hAnsi="Arial"/>
          <w:sz w:val="22"/>
        </w:rPr>
        <w:t xml:space="preserve">, w której powinny być zawarte </w:t>
      </w:r>
      <w:r w:rsidR="00E70328" w:rsidRPr="00393AD7">
        <w:rPr>
          <w:rFonts w:ascii="Arial" w:hAnsi="Arial"/>
          <w:sz w:val="22"/>
        </w:rPr>
        <w:t>podstawowe informacje :</w:t>
      </w:r>
    </w:p>
    <w:p w14:paraId="22BAFA73" w14:textId="77777777" w:rsidR="00E70328" w:rsidRPr="00393AD7" w:rsidRDefault="00E70328" w:rsidP="00E70328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393AD7">
        <w:rPr>
          <w:rFonts w:ascii="Arial" w:hAnsi="Arial"/>
          <w:sz w:val="22"/>
        </w:rPr>
        <w:t>- nazwa firmy wykonawcy</w:t>
      </w:r>
    </w:p>
    <w:p w14:paraId="7A26C838" w14:textId="77777777" w:rsidR="00E70328" w:rsidRPr="00393AD7" w:rsidRDefault="00E70328" w:rsidP="00E70328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393AD7">
        <w:rPr>
          <w:rFonts w:ascii="Arial" w:hAnsi="Arial"/>
          <w:sz w:val="22"/>
        </w:rPr>
        <w:t>- nazwa kontraktu / budowy</w:t>
      </w:r>
    </w:p>
    <w:p w14:paraId="3CDC0042" w14:textId="77777777" w:rsidR="00E70328" w:rsidRPr="00393AD7" w:rsidRDefault="00E70328" w:rsidP="00E70328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393AD7">
        <w:rPr>
          <w:rFonts w:ascii="Arial" w:hAnsi="Arial"/>
          <w:sz w:val="22"/>
        </w:rPr>
        <w:t>- data wykonania kolumny</w:t>
      </w:r>
    </w:p>
    <w:p w14:paraId="5F02BDD0" w14:textId="77777777" w:rsidR="00E70328" w:rsidRPr="00393AD7" w:rsidRDefault="00E70328" w:rsidP="00E70328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393AD7">
        <w:rPr>
          <w:rFonts w:ascii="Arial" w:hAnsi="Arial"/>
          <w:sz w:val="22"/>
        </w:rPr>
        <w:t xml:space="preserve">- </w:t>
      </w:r>
      <w:r w:rsidR="00703723" w:rsidRPr="00393AD7">
        <w:rPr>
          <w:rFonts w:ascii="Arial" w:hAnsi="Arial"/>
          <w:sz w:val="22"/>
        </w:rPr>
        <w:t xml:space="preserve">łączny </w:t>
      </w:r>
      <w:r w:rsidRPr="00393AD7">
        <w:rPr>
          <w:rFonts w:ascii="Arial" w:hAnsi="Arial"/>
          <w:sz w:val="22"/>
        </w:rPr>
        <w:t>czas trwania iniekcji</w:t>
      </w:r>
    </w:p>
    <w:p w14:paraId="0738CC9A" w14:textId="77777777" w:rsidR="00E70328" w:rsidRPr="00393AD7" w:rsidRDefault="00E70328" w:rsidP="00E70328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393AD7">
        <w:rPr>
          <w:rFonts w:ascii="Arial" w:hAnsi="Arial"/>
          <w:sz w:val="22"/>
        </w:rPr>
        <w:t>- głębokość wiercenia otworu [m]</w:t>
      </w:r>
    </w:p>
    <w:p w14:paraId="290DE2F9" w14:textId="77777777" w:rsidR="00E70328" w:rsidRPr="00393AD7" w:rsidRDefault="00E70328" w:rsidP="00E70328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393AD7">
        <w:rPr>
          <w:rFonts w:ascii="Arial" w:hAnsi="Arial"/>
          <w:sz w:val="22"/>
        </w:rPr>
        <w:t xml:space="preserve">- objętość </w:t>
      </w:r>
      <w:proofErr w:type="spellStart"/>
      <w:r w:rsidRPr="00393AD7">
        <w:rPr>
          <w:rFonts w:ascii="Arial" w:hAnsi="Arial"/>
          <w:sz w:val="22"/>
        </w:rPr>
        <w:t>zainiekowanego</w:t>
      </w:r>
      <w:proofErr w:type="spellEnd"/>
      <w:r w:rsidRPr="00393AD7">
        <w:rPr>
          <w:rFonts w:ascii="Arial" w:hAnsi="Arial"/>
          <w:sz w:val="22"/>
        </w:rPr>
        <w:t xml:space="preserve"> zaczynu wiążącego [m3]</w:t>
      </w:r>
    </w:p>
    <w:p w14:paraId="14C938AF" w14:textId="77777777" w:rsidR="00E70328" w:rsidRPr="00393AD7" w:rsidRDefault="00E70328" w:rsidP="00E70328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393AD7">
        <w:rPr>
          <w:rFonts w:ascii="Arial" w:hAnsi="Arial"/>
          <w:sz w:val="22"/>
        </w:rPr>
        <w:t>- wykres prędkości wiercenia  [m</w:t>
      </w:r>
      <w:r w:rsidR="00703723" w:rsidRPr="00393AD7">
        <w:rPr>
          <w:rFonts w:ascii="Arial" w:hAnsi="Arial"/>
          <w:sz w:val="22"/>
        </w:rPr>
        <w:t xml:space="preserve"> / godz</w:t>
      </w:r>
      <w:r w:rsidR="00B31DCD" w:rsidRPr="00393AD7">
        <w:rPr>
          <w:rFonts w:ascii="Arial" w:hAnsi="Arial"/>
          <w:sz w:val="22"/>
        </w:rPr>
        <w:t>.</w:t>
      </w:r>
      <w:r w:rsidRPr="00393AD7">
        <w:rPr>
          <w:rFonts w:ascii="Arial" w:hAnsi="Arial"/>
          <w:sz w:val="22"/>
        </w:rPr>
        <w:t>]</w:t>
      </w:r>
    </w:p>
    <w:p w14:paraId="06905D55" w14:textId="77777777" w:rsidR="00E70328" w:rsidRPr="00393AD7" w:rsidRDefault="00E70328" w:rsidP="00E70328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393AD7">
        <w:rPr>
          <w:rFonts w:ascii="Arial" w:hAnsi="Arial"/>
          <w:sz w:val="22"/>
        </w:rPr>
        <w:lastRenderedPageBreak/>
        <w:t>- wykres prędkości formowania kolumny jet grouting [cm/min]</w:t>
      </w:r>
    </w:p>
    <w:p w14:paraId="6B592B7E" w14:textId="77777777" w:rsidR="00E70328" w:rsidRPr="00393AD7" w:rsidRDefault="00E70328" w:rsidP="00E70328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393AD7">
        <w:rPr>
          <w:rFonts w:ascii="Arial" w:hAnsi="Arial"/>
          <w:sz w:val="22"/>
        </w:rPr>
        <w:t>- wykres prędkości obrotowej monitora z dyszą / dyszami [</w:t>
      </w:r>
      <w:proofErr w:type="spellStart"/>
      <w:r w:rsidRPr="00393AD7">
        <w:rPr>
          <w:rFonts w:ascii="Arial" w:hAnsi="Arial"/>
          <w:sz w:val="22"/>
        </w:rPr>
        <w:t>obr</w:t>
      </w:r>
      <w:proofErr w:type="spellEnd"/>
      <w:r w:rsidRPr="00393AD7">
        <w:rPr>
          <w:rFonts w:ascii="Arial" w:hAnsi="Arial"/>
          <w:sz w:val="22"/>
        </w:rPr>
        <w:t>./min]</w:t>
      </w:r>
    </w:p>
    <w:p w14:paraId="56E661A8" w14:textId="77777777" w:rsidR="00E70328" w:rsidRPr="00393AD7" w:rsidRDefault="00E70328" w:rsidP="00E70328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393AD7">
        <w:rPr>
          <w:rFonts w:ascii="Arial" w:hAnsi="Arial"/>
          <w:sz w:val="22"/>
        </w:rPr>
        <w:t xml:space="preserve">- wykres </w:t>
      </w:r>
      <w:r w:rsidR="00703723" w:rsidRPr="00393AD7">
        <w:rPr>
          <w:rFonts w:ascii="Arial" w:hAnsi="Arial"/>
          <w:sz w:val="22"/>
        </w:rPr>
        <w:t xml:space="preserve">wartości ciśnienia </w:t>
      </w:r>
      <w:r w:rsidRPr="00393AD7">
        <w:rPr>
          <w:rFonts w:ascii="Arial" w:hAnsi="Arial"/>
          <w:sz w:val="22"/>
        </w:rPr>
        <w:t xml:space="preserve">w trakcie </w:t>
      </w:r>
      <w:r w:rsidR="00703723" w:rsidRPr="00393AD7">
        <w:rPr>
          <w:rFonts w:ascii="Arial" w:hAnsi="Arial"/>
          <w:sz w:val="22"/>
        </w:rPr>
        <w:t>iniekcji strumieniowej [bar]</w:t>
      </w:r>
    </w:p>
    <w:p w14:paraId="5F3D3EA0" w14:textId="77777777" w:rsidR="00703723" w:rsidRDefault="00703723" w:rsidP="00E70328">
      <w:pPr>
        <w:pStyle w:val="Tekstpodstawowy"/>
        <w:spacing w:line="360" w:lineRule="auto"/>
        <w:ind w:left="720"/>
        <w:rPr>
          <w:rFonts w:ascii="Arial" w:hAnsi="Arial"/>
          <w:sz w:val="22"/>
        </w:rPr>
      </w:pPr>
      <w:r w:rsidRPr="00393AD7">
        <w:rPr>
          <w:rFonts w:ascii="Arial" w:hAnsi="Arial"/>
          <w:sz w:val="22"/>
        </w:rPr>
        <w:t>- opcjonalnie wykres przepływu zaczynu wiążącego w trakcie iniekcji strumieniowej [l/min]</w:t>
      </w:r>
    </w:p>
    <w:p w14:paraId="4B985CBC" w14:textId="77777777" w:rsidR="00E70328" w:rsidRDefault="00E70328" w:rsidP="00E70328">
      <w:pPr>
        <w:pStyle w:val="Tekstpodstawowy"/>
        <w:spacing w:line="360" w:lineRule="auto"/>
        <w:ind w:left="720"/>
        <w:rPr>
          <w:rFonts w:ascii="Arial" w:hAnsi="Arial"/>
          <w:sz w:val="22"/>
        </w:rPr>
      </w:pPr>
    </w:p>
    <w:p w14:paraId="2F2A859E" w14:textId="77777777" w:rsidR="00074F6A" w:rsidRDefault="00074F6A" w:rsidP="000A6E6D">
      <w:pPr>
        <w:pStyle w:val="Tekstpodstawowy"/>
        <w:spacing w:line="360" w:lineRule="auto"/>
        <w:ind w:left="709" w:hanging="709"/>
        <w:rPr>
          <w:rFonts w:ascii="Arial" w:hAnsi="Arial"/>
          <w:b/>
          <w:sz w:val="22"/>
        </w:rPr>
      </w:pPr>
    </w:p>
    <w:p w14:paraId="0D54D8C4" w14:textId="77777777" w:rsidR="00774DF3" w:rsidRPr="00855AA2" w:rsidRDefault="00774DF3">
      <w:pPr>
        <w:pStyle w:val="Tekstpodstawowy"/>
        <w:numPr>
          <w:ilvl w:val="1"/>
          <w:numId w:val="32"/>
        </w:numPr>
        <w:spacing w:line="360" w:lineRule="auto"/>
        <w:rPr>
          <w:rFonts w:ascii="Arial" w:hAnsi="Arial"/>
          <w:b/>
          <w:sz w:val="22"/>
        </w:rPr>
      </w:pPr>
      <w:r w:rsidRPr="00855AA2">
        <w:rPr>
          <w:rFonts w:ascii="Arial" w:hAnsi="Arial"/>
          <w:b/>
          <w:sz w:val="22"/>
        </w:rPr>
        <w:t>Kont</w:t>
      </w:r>
      <w:r w:rsidR="00B31DCD" w:rsidRPr="00855AA2">
        <w:rPr>
          <w:rFonts w:ascii="Arial" w:hAnsi="Arial"/>
          <w:b/>
          <w:sz w:val="22"/>
        </w:rPr>
        <w:t>rola wytrzymałości cementogruntu</w:t>
      </w:r>
    </w:p>
    <w:p w14:paraId="0B0C8CEE" w14:textId="77777777" w:rsidR="00390474" w:rsidRPr="00855AA2" w:rsidRDefault="00774DF3" w:rsidP="00855AA2">
      <w:pPr>
        <w:pStyle w:val="Tekstpodstawowywcity"/>
        <w:spacing w:after="120"/>
        <w:ind w:left="714" w:firstLine="0"/>
        <w:rPr>
          <w:rFonts w:ascii="Arial" w:hAnsi="Arial"/>
          <w:sz w:val="22"/>
          <w:highlight w:val="yellow"/>
        </w:rPr>
      </w:pPr>
      <w:r w:rsidRPr="00855AA2">
        <w:rPr>
          <w:rFonts w:ascii="Arial" w:hAnsi="Arial"/>
          <w:sz w:val="22"/>
        </w:rPr>
        <w:t>Podczas formowania kolumn iniekcyjnych</w:t>
      </w:r>
      <w:r>
        <w:rPr>
          <w:rFonts w:ascii="Arial" w:hAnsi="Arial"/>
          <w:sz w:val="22"/>
        </w:rPr>
        <w:t xml:space="preserve"> należy pobrać próbki wypływającej z otw</w:t>
      </w:r>
      <w:r w:rsidR="00B31DCD">
        <w:rPr>
          <w:rFonts w:ascii="Arial" w:hAnsi="Arial"/>
          <w:sz w:val="22"/>
        </w:rPr>
        <w:t>oru mieszaniny cementogruntu tzw. wypływki.</w:t>
      </w:r>
      <w:r>
        <w:rPr>
          <w:rFonts w:ascii="Arial" w:hAnsi="Arial"/>
          <w:sz w:val="22"/>
        </w:rPr>
        <w:t xml:space="preserve"> Próbki przechowywane w warunkach zbliżonych do naturalnych, po 28 dniach twardnienia należy poddać próbie wytrzymałościowej na ściskanie. </w:t>
      </w:r>
    </w:p>
    <w:p w14:paraId="7B874300" w14:textId="77777777" w:rsidR="00855AA2" w:rsidRPr="00390474" w:rsidRDefault="00855AA2" w:rsidP="00855AA2">
      <w:pPr>
        <w:pStyle w:val="Tekstpodstawowywcity"/>
        <w:spacing w:after="120"/>
        <w:ind w:left="714" w:firstLine="0"/>
        <w:rPr>
          <w:rFonts w:ascii="Arial" w:hAnsi="Arial"/>
          <w:sz w:val="22"/>
          <w:highlight w:val="yellow"/>
        </w:rPr>
      </w:pPr>
      <w:r>
        <w:rPr>
          <w:rFonts w:ascii="Arial" w:hAnsi="Arial"/>
          <w:sz w:val="22"/>
        </w:rPr>
        <w:t>Należy pobrać próbki walcowe o stosunku wysokości do średnicy = 2 lub do form sześciennych              o boku 10 cm lub 15 cm.</w:t>
      </w:r>
    </w:p>
    <w:p w14:paraId="0F224E37" w14:textId="77777777" w:rsidR="00390474" w:rsidRPr="00390474" w:rsidRDefault="00390474" w:rsidP="00390474">
      <w:pPr>
        <w:pStyle w:val="Tekstpodstawowywcity"/>
        <w:spacing w:after="120"/>
        <w:ind w:left="714" w:firstLine="0"/>
        <w:rPr>
          <w:rFonts w:ascii="Arial" w:hAnsi="Arial"/>
          <w:sz w:val="22"/>
          <w:highlight w:val="yellow"/>
        </w:rPr>
      </w:pPr>
      <w:r>
        <w:rPr>
          <w:rFonts w:ascii="Arial" w:hAnsi="Arial"/>
          <w:sz w:val="22"/>
        </w:rPr>
        <w:t>Wytrzymałość cementogruntu określona dla urobku ( wypływki ) nie jest tożsama z rzeczywistą wytrzymałością związanego cementogruntu stanowiącego kolumny iniekcyjne jet grouting.</w:t>
      </w:r>
    </w:p>
    <w:p w14:paraId="321F4728" w14:textId="77777777" w:rsidR="00B31DCD" w:rsidRPr="00390474" w:rsidRDefault="00774DF3" w:rsidP="00390474">
      <w:pPr>
        <w:pStyle w:val="Tekstpodstawowywcity"/>
        <w:spacing w:after="120"/>
        <w:ind w:left="714" w:firstLine="0"/>
        <w:rPr>
          <w:rFonts w:ascii="Arial" w:hAnsi="Arial"/>
          <w:sz w:val="22"/>
          <w:highlight w:val="yellow"/>
        </w:rPr>
      </w:pPr>
      <w:r>
        <w:rPr>
          <w:rFonts w:ascii="Arial" w:hAnsi="Arial"/>
          <w:sz w:val="22"/>
        </w:rPr>
        <w:t xml:space="preserve">Przyjmuje się, że wytrzymałość tak pobranych próbek stanowi 70% wytrzymałości projektowanej dla </w:t>
      </w:r>
      <w:r w:rsidR="00B31DCD">
        <w:rPr>
          <w:rFonts w:ascii="Arial" w:hAnsi="Arial"/>
          <w:sz w:val="22"/>
        </w:rPr>
        <w:t>cementogruntu</w:t>
      </w:r>
      <w:r>
        <w:rPr>
          <w:rFonts w:ascii="Arial" w:hAnsi="Arial"/>
          <w:sz w:val="22"/>
        </w:rPr>
        <w:t xml:space="preserve"> w kolumnach iniekcyjnych</w:t>
      </w:r>
      <w:r w:rsidR="00B31DCD">
        <w:rPr>
          <w:rFonts w:ascii="Arial" w:hAnsi="Arial"/>
          <w:sz w:val="22"/>
        </w:rPr>
        <w:t xml:space="preserve">. Wytrzymałość cementogruntu określa Projektant podczas obliczeń siły wyporu i stateczności dna wykopu z uwzględnieniem </w:t>
      </w:r>
      <w:r w:rsidR="00390474">
        <w:rPr>
          <w:rFonts w:ascii="Arial" w:hAnsi="Arial"/>
          <w:sz w:val="22"/>
        </w:rPr>
        <w:t xml:space="preserve">parametrów </w:t>
      </w:r>
      <w:r w:rsidR="00B31DCD">
        <w:rPr>
          <w:rFonts w:ascii="Arial" w:hAnsi="Arial"/>
          <w:sz w:val="22"/>
        </w:rPr>
        <w:t>wbudowanej przesłony przeciwfiltracyjnej.</w:t>
      </w:r>
    </w:p>
    <w:p w14:paraId="74F9A5B1" w14:textId="59C618C6" w:rsidR="00390474" w:rsidRPr="00546336" w:rsidRDefault="00546336" w:rsidP="00390474">
      <w:pPr>
        <w:pStyle w:val="Tekstpodstawowywcity"/>
        <w:spacing w:after="120"/>
        <w:ind w:left="714" w:firstLine="0"/>
        <w:rPr>
          <w:rFonts w:ascii="Arial" w:hAnsi="Arial"/>
          <w:sz w:val="22"/>
        </w:rPr>
      </w:pPr>
      <w:r w:rsidRPr="00546336">
        <w:rPr>
          <w:rFonts w:ascii="Arial" w:hAnsi="Arial"/>
          <w:sz w:val="22"/>
        </w:rPr>
        <w:t xml:space="preserve">Nie zaleca się </w:t>
      </w:r>
      <w:r>
        <w:rPr>
          <w:rFonts w:ascii="Arial" w:hAnsi="Arial"/>
          <w:sz w:val="22"/>
        </w:rPr>
        <w:t>wykonywać kolumn iniekcyjnych w celu zbudowania poziomej przesłony przeciwfiltracyjnej w gruntach organicznych oraz gruntach zawierających w swoim składzie części organiczne</w:t>
      </w:r>
      <w:r>
        <w:rPr>
          <w:rFonts w:ascii="Arial" w:hAnsi="Arial" w:cs="Arial"/>
          <w:sz w:val="22"/>
        </w:rPr>
        <w:t>.</w:t>
      </w:r>
      <w:r w:rsidR="00764C67">
        <w:rPr>
          <w:rFonts w:ascii="Arial" w:hAnsi="Arial" w:cs="Arial"/>
          <w:sz w:val="22"/>
        </w:rPr>
        <w:t xml:space="preserve"> </w:t>
      </w:r>
    </w:p>
    <w:p w14:paraId="2856612D" w14:textId="0EAECCF9" w:rsidR="00774DF3" w:rsidRDefault="00774DF3" w:rsidP="00855AA2">
      <w:pPr>
        <w:pStyle w:val="Tekstpodstawowywcity"/>
        <w:spacing w:after="120"/>
        <w:ind w:left="714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.</w:t>
      </w:r>
    </w:p>
    <w:p w14:paraId="14DAC827" w14:textId="77777777" w:rsidR="00774DF3" w:rsidRDefault="00774DF3" w:rsidP="00855AA2">
      <w:pPr>
        <w:pStyle w:val="Tekstpodstawowywcity"/>
        <w:spacing w:after="120"/>
        <w:ind w:left="714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Ilość próbek i miejsce pobrania określi Inżynier (nadzór inwestorski).</w:t>
      </w:r>
    </w:p>
    <w:p w14:paraId="283D3A9D" w14:textId="77777777" w:rsidR="00764C67" w:rsidRDefault="00764C67" w:rsidP="00764C67">
      <w:pPr>
        <w:pStyle w:val="Tekstpodstawowywcity"/>
        <w:spacing w:after="120"/>
        <w:ind w:left="714" w:firstLine="0"/>
        <w:rPr>
          <w:rFonts w:ascii="Arial" w:hAnsi="Arial"/>
          <w:sz w:val="22"/>
        </w:rPr>
      </w:pPr>
    </w:p>
    <w:p w14:paraId="4FFE6696" w14:textId="77777777" w:rsidR="00764C67" w:rsidRDefault="00764C67" w:rsidP="00764C67">
      <w:pPr>
        <w:pStyle w:val="Tekstpodstawowywcity"/>
        <w:spacing w:after="120"/>
        <w:ind w:firstLine="0"/>
        <w:rPr>
          <w:rFonts w:ascii="Arial" w:hAnsi="Arial"/>
          <w:b/>
          <w:sz w:val="22"/>
        </w:rPr>
      </w:pPr>
      <w:r w:rsidRPr="00E5202A">
        <w:rPr>
          <w:rFonts w:ascii="Arial" w:hAnsi="Arial"/>
          <w:b/>
          <w:sz w:val="22"/>
        </w:rPr>
        <w:t>6.5. Kontrola skuteczności wbudowanej przesłony przeciwfiltracyjnej</w:t>
      </w:r>
    </w:p>
    <w:p w14:paraId="6DB26241" w14:textId="77777777" w:rsidR="00C54484" w:rsidRDefault="00B46E2C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Dla</w:t>
      </w:r>
      <w:r w:rsidR="00C54484">
        <w:rPr>
          <w:rFonts w:ascii="Arial" w:hAnsi="Arial"/>
          <w:sz w:val="22"/>
        </w:rPr>
        <w:t xml:space="preserve"> określenia skuteczności robót jet grouting należy </w:t>
      </w:r>
      <w:r w:rsidR="00C54484" w:rsidRPr="00B46E2C">
        <w:rPr>
          <w:rFonts w:ascii="Arial" w:hAnsi="Arial"/>
          <w:sz w:val="22"/>
          <w:u w:val="single"/>
        </w:rPr>
        <w:t>na etapie projektowym</w:t>
      </w:r>
      <w:r w:rsidR="00C54484">
        <w:rPr>
          <w:rFonts w:ascii="Arial" w:hAnsi="Arial"/>
          <w:sz w:val="22"/>
        </w:rPr>
        <w:t xml:space="preserve"> określić dopływ wód gruntowych </w:t>
      </w:r>
      <w:r>
        <w:rPr>
          <w:rFonts w:ascii="Arial" w:hAnsi="Arial"/>
          <w:sz w:val="22"/>
        </w:rPr>
        <w:t>Q [m3/</w:t>
      </w:r>
      <w:proofErr w:type="spellStart"/>
      <w:r>
        <w:rPr>
          <w:rFonts w:ascii="Arial" w:hAnsi="Arial"/>
          <w:sz w:val="22"/>
        </w:rPr>
        <w:t>godz</w:t>
      </w:r>
      <w:proofErr w:type="spellEnd"/>
      <w:r>
        <w:rPr>
          <w:rFonts w:ascii="Arial" w:hAnsi="Arial"/>
          <w:sz w:val="22"/>
        </w:rPr>
        <w:t xml:space="preserve">] </w:t>
      </w:r>
      <w:r w:rsidR="00C54484">
        <w:rPr>
          <w:rFonts w:ascii="Arial" w:hAnsi="Arial"/>
          <w:sz w:val="22"/>
        </w:rPr>
        <w:t>przez dno wykopu</w:t>
      </w:r>
      <w:r w:rsidR="00764C67" w:rsidRPr="00764C67">
        <w:rPr>
          <w:rFonts w:ascii="Arial" w:hAnsi="Arial"/>
          <w:sz w:val="22"/>
        </w:rPr>
        <w:t xml:space="preserve"> </w:t>
      </w:r>
      <w:r w:rsidR="00C54484">
        <w:rPr>
          <w:rFonts w:ascii="Arial" w:hAnsi="Arial"/>
          <w:sz w:val="22"/>
        </w:rPr>
        <w:t>bez zabudowanej</w:t>
      </w:r>
      <w:r w:rsidR="00764C67" w:rsidRPr="00764C67">
        <w:rPr>
          <w:rFonts w:ascii="Arial" w:hAnsi="Arial"/>
          <w:sz w:val="22"/>
        </w:rPr>
        <w:t xml:space="preserve">  </w:t>
      </w:r>
      <w:r w:rsidR="00C54484">
        <w:rPr>
          <w:rFonts w:ascii="Arial" w:hAnsi="Arial"/>
          <w:sz w:val="22"/>
        </w:rPr>
        <w:t>poziomej przesłony przeciwfiltracyjnej.</w:t>
      </w:r>
    </w:p>
    <w:p w14:paraId="6F7048AD" w14:textId="77777777" w:rsidR="00B46E2C" w:rsidRDefault="00B46E2C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W tym celu należy określić wartość współczynnika filtracji k [m/s] [m/d] objętej robotami jet grouting warstwy wodonośnej oraz wymaganą rzędną/wysokość obniżonego zwierciadła wód gruntowych poniżej docelowego projektowanego dna wykopu.</w:t>
      </w:r>
    </w:p>
    <w:p w14:paraId="41A118CC" w14:textId="77777777" w:rsidR="00B46E2C" w:rsidRDefault="00B46E2C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przypadku braku informacji dotyczącej wartości współczynnika filtracji k w dokumentacji geotechnicznej / hydrogeologicznej / </w:t>
      </w:r>
      <w:proofErr w:type="spellStart"/>
      <w:r>
        <w:rPr>
          <w:rFonts w:ascii="Arial" w:hAnsi="Arial"/>
          <w:sz w:val="22"/>
        </w:rPr>
        <w:t>geologiczno</w:t>
      </w:r>
      <w:proofErr w:type="spellEnd"/>
      <w:r>
        <w:rPr>
          <w:rFonts w:ascii="Arial" w:hAnsi="Arial"/>
          <w:sz w:val="22"/>
        </w:rPr>
        <w:t xml:space="preserve"> – inżynierskiej itp. nale</w:t>
      </w:r>
      <w:r w:rsidR="008B1E70">
        <w:rPr>
          <w:rFonts w:ascii="Arial" w:hAnsi="Arial"/>
          <w:sz w:val="22"/>
        </w:rPr>
        <w:t>ży przyjąć wartość literaturową wg. poniższej tabeli.</w:t>
      </w:r>
    </w:p>
    <w:p w14:paraId="5C411F00" w14:textId="77777777" w:rsidR="008B1E70" w:rsidRDefault="008B1E70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</w:p>
    <w:p w14:paraId="494F3B7C" w14:textId="77777777" w:rsidR="008B1E70" w:rsidRDefault="00E5202A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lastRenderedPageBreak/>
        <w:drawing>
          <wp:inline distT="0" distB="0" distL="0" distR="0" wp14:anchorId="0819DAB7" wp14:editId="62E84704">
            <wp:extent cx="6560820" cy="4360244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90" cy="4367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A9E0E1" w14:textId="77777777" w:rsidR="00C54484" w:rsidRDefault="00764C67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 w:rsidRPr="00764C67">
        <w:rPr>
          <w:rFonts w:ascii="Arial" w:hAnsi="Arial"/>
          <w:sz w:val="22"/>
        </w:rPr>
        <w:t xml:space="preserve">     </w:t>
      </w:r>
    </w:p>
    <w:p w14:paraId="332519F7" w14:textId="77777777" w:rsidR="00C4297E" w:rsidRDefault="00E5202A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Wykonana pozioma przesłona przeciwfiltracyjna </w:t>
      </w:r>
      <w:r w:rsidR="00C4297E">
        <w:rPr>
          <w:rFonts w:ascii="Arial" w:hAnsi="Arial"/>
          <w:sz w:val="22"/>
        </w:rPr>
        <w:t xml:space="preserve">nie ogranicza w 100% dopływu do wykopu. Za naturalne należy uznać przesączanie wody gruntowej przy dużych wartościach spadku hydraulicznego. </w:t>
      </w:r>
    </w:p>
    <w:p w14:paraId="3161E6E2" w14:textId="0C385889" w:rsidR="00454FC2" w:rsidRDefault="00C4297E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Wykonana pozioma przesłona przeciwfiltracyjna </w:t>
      </w:r>
      <w:r w:rsidR="00E5202A">
        <w:rPr>
          <w:rFonts w:ascii="Arial" w:hAnsi="Arial"/>
          <w:sz w:val="22"/>
        </w:rPr>
        <w:t>powinna charakteryzować się stopniem przepuszczalności w zakresie minimum od mało przepuszc</w:t>
      </w:r>
      <w:r>
        <w:rPr>
          <w:rFonts w:ascii="Arial" w:hAnsi="Arial"/>
          <w:sz w:val="22"/>
        </w:rPr>
        <w:t>zalnej do słabo przepuszczalnej lub nawet bardzo mało przepuszczalnej.</w:t>
      </w:r>
    </w:p>
    <w:p w14:paraId="68A938A3" w14:textId="77777777" w:rsidR="00454FC2" w:rsidRDefault="00454FC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1D3E0D6E" w14:textId="77777777" w:rsidR="0015500A" w:rsidRDefault="00764C67" w:rsidP="00764C67">
      <w:pPr>
        <w:pStyle w:val="Tekstpodstawowywcity"/>
        <w:spacing w:after="120"/>
        <w:ind w:firstLin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6.5.1. </w:t>
      </w:r>
      <w:r w:rsidR="0015500A">
        <w:rPr>
          <w:rFonts w:ascii="Arial" w:hAnsi="Arial"/>
          <w:b/>
          <w:sz w:val="22"/>
        </w:rPr>
        <w:t>Prognoza dopływu wód gruntowych do wykopu</w:t>
      </w:r>
    </w:p>
    <w:p w14:paraId="7095F4DF" w14:textId="77777777" w:rsidR="00581ADB" w:rsidRDefault="00581ADB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</w:t>
      </w:r>
      <w:r w:rsidRPr="00581ADB">
        <w:rPr>
          <w:rFonts w:ascii="Arial" w:hAnsi="Arial"/>
          <w:sz w:val="22"/>
        </w:rPr>
        <w:t xml:space="preserve">Obliczenie prognozowanego dopływu wód gruntowych </w:t>
      </w:r>
      <w:r>
        <w:rPr>
          <w:rFonts w:ascii="Arial" w:hAnsi="Arial"/>
          <w:sz w:val="22"/>
        </w:rPr>
        <w:t>przy założonym obniżeniu zwierciadła wód gruntowych</w:t>
      </w:r>
      <w:r w:rsidR="00E21B3A">
        <w:rPr>
          <w:rFonts w:ascii="Arial" w:hAnsi="Arial"/>
          <w:sz w:val="22"/>
        </w:rPr>
        <w:t xml:space="preserve"> w warunkach bez wbudowanej poziomej przesłony przeciwfiltracyjnej można oblic</w:t>
      </w:r>
      <w:r w:rsidR="00315010">
        <w:rPr>
          <w:rFonts w:ascii="Arial" w:hAnsi="Arial"/>
          <w:sz w:val="22"/>
        </w:rPr>
        <w:t>zyć według podanego poniżej sche</w:t>
      </w:r>
      <w:r w:rsidR="00E21B3A">
        <w:rPr>
          <w:rFonts w:ascii="Arial" w:hAnsi="Arial"/>
          <w:sz w:val="22"/>
        </w:rPr>
        <w:t>matu.</w:t>
      </w:r>
    </w:p>
    <w:p w14:paraId="43E00CE4" w14:textId="77777777" w:rsidR="00581ADB" w:rsidRDefault="00145EF2" w:rsidP="00581ADB">
      <w:pPr>
        <w:pStyle w:val="Tekstpodstawowywcity"/>
        <w:spacing w:after="120"/>
        <w:ind w:firstLine="0"/>
        <w:jc w:val="center"/>
      </w:pPr>
      <w:r>
        <w:rPr>
          <w:noProof/>
        </w:rPr>
        <w:drawing>
          <wp:inline distT="0" distB="0" distL="0" distR="0" wp14:anchorId="03F94890" wp14:editId="0D616334">
            <wp:extent cx="5669280" cy="46685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6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B66AA" w14:textId="77777777" w:rsidR="00E21B3A" w:rsidRDefault="00E21B3A" w:rsidP="00581ADB">
      <w:pPr>
        <w:pStyle w:val="Tekstpodstawowywcity"/>
        <w:spacing w:after="120"/>
        <w:ind w:firstLine="0"/>
        <w:jc w:val="center"/>
      </w:pPr>
    </w:p>
    <w:p w14:paraId="1E7E4773" w14:textId="77777777" w:rsidR="00E21B3A" w:rsidRPr="00581ADB" w:rsidRDefault="00E21B3A" w:rsidP="00E21B3A">
      <w:pPr>
        <w:pStyle w:val="Tekstpodstawowywcity"/>
        <w:spacing w:after="120"/>
        <w:ind w:firstLine="0"/>
        <w:jc w:val="left"/>
        <w:rPr>
          <w:rFonts w:ascii="Arial" w:hAnsi="Arial"/>
          <w:sz w:val="22"/>
        </w:rPr>
      </w:pPr>
    </w:p>
    <w:p w14:paraId="6D87C963" w14:textId="77777777" w:rsidR="005D660C" w:rsidRDefault="005D660C" w:rsidP="00764C67">
      <w:pPr>
        <w:pStyle w:val="Tekstpodstawowywcity"/>
        <w:spacing w:after="120"/>
        <w:ind w:firstLine="0"/>
        <w:rPr>
          <w:rFonts w:ascii="Arial" w:hAnsi="Arial"/>
          <w:b/>
          <w:sz w:val="22"/>
        </w:rPr>
      </w:pPr>
    </w:p>
    <w:p w14:paraId="0D45C72A" w14:textId="77777777" w:rsidR="005D660C" w:rsidRDefault="005D660C" w:rsidP="00764C67">
      <w:pPr>
        <w:pStyle w:val="Tekstpodstawowywcity"/>
        <w:spacing w:after="120"/>
        <w:ind w:firstLine="0"/>
        <w:rPr>
          <w:rFonts w:ascii="Arial" w:hAnsi="Arial"/>
          <w:b/>
          <w:sz w:val="22"/>
        </w:rPr>
      </w:pPr>
    </w:p>
    <w:p w14:paraId="48F654D3" w14:textId="77777777" w:rsidR="00E21B3A" w:rsidRDefault="0015500A" w:rsidP="00764C67">
      <w:pPr>
        <w:pStyle w:val="Tekstpodstawowywcity"/>
        <w:spacing w:after="120"/>
        <w:ind w:firstLin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6.5.2. </w:t>
      </w:r>
      <w:r w:rsidR="00E21B3A">
        <w:rPr>
          <w:rFonts w:ascii="Arial" w:hAnsi="Arial"/>
          <w:b/>
          <w:sz w:val="22"/>
        </w:rPr>
        <w:t>Skuteczność wbudowanej poziomej przesłony przeciwfiltracyjnej</w:t>
      </w:r>
    </w:p>
    <w:p w14:paraId="2D20EFD4" w14:textId="77777777" w:rsidR="00044FD1" w:rsidRDefault="00044FD1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 w:rsidRPr="00044FD1">
        <w:rPr>
          <w:rFonts w:ascii="Arial" w:hAnsi="Arial"/>
          <w:sz w:val="22"/>
        </w:rPr>
        <w:t xml:space="preserve">W przypadku </w:t>
      </w:r>
      <w:r w:rsidR="00315010">
        <w:rPr>
          <w:rFonts w:ascii="Arial" w:hAnsi="Arial"/>
          <w:sz w:val="22"/>
        </w:rPr>
        <w:t xml:space="preserve">nadmiernego </w:t>
      </w:r>
      <w:r w:rsidRPr="00044FD1">
        <w:rPr>
          <w:rFonts w:ascii="Arial" w:hAnsi="Arial"/>
          <w:sz w:val="22"/>
        </w:rPr>
        <w:t xml:space="preserve">dopływu wód gruntowych </w:t>
      </w:r>
      <w:r w:rsidR="00315010">
        <w:rPr>
          <w:rFonts w:ascii="Arial" w:hAnsi="Arial"/>
          <w:sz w:val="22"/>
        </w:rPr>
        <w:t>do wykopu</w:t>
      </w:r>
      <w:r>
        <w:rPr>
          <w:rFonts w:ascii="Arial" w:hAnsi="Arial"/>
          <w:sz w:val="22"/>
        </w:rPr>
        <w:t xml:space="preserve"> zaleca się wykonanie co najmniej </w:t>
      </w:r>
      <w:r w:rsidR="00DF4DA7">
        <w:rPr>
          <w:rFonts w:ascii="Arial" w:hAnsi="Arial"/>
          <w:sz w:val="22"/>
        </w:rPr>
        <w:t>jednej studni oraz co najmniej dwóch</w:t>
      </w:r>
      <w:r>
        <w:rPr>
          <w:rFonts w:ascii="Arial" w:hAnsi="Arial"/>
          <w:sz w:val="22"/>
        </w:rPr>
        <w:t xml:space="preserve"> piezometrów</w:t>
      </w:r>
      <w:r w:rsidR="00DF4DA7">
        <w:rPr>
          <w:rFonts w:ascii="Arial" w:hAnsi="Arial"/>
          <w:sz w:val="22"/>
        </w:rPr>
        <w:t xml:space="preserve"> w celu pomiaru ustabilizowanej wysokości zwierciadła wody gruntowej przy ustalonym stałym wydatku pompowanej wody ze studni.</w:t>
      </w:r>
    </w:p>
    <w:p w14:paraId="639D754D" w14:textId="2406669E" w:rsidR="00454FC2" w:rsidRDefault="00DF4DA7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Obliczenie wartości współczynnika filtracji dla zmodyfikowanego ośrodka gruntowego w wyniku robót jet grouting pozwoli określić stopień przepuszczalności poziomej przesłony przeciwfiltracyjnej oraz określić jej stopień skuteczności w stosunku do założeń pierwotnych, na etapie którego </w:t>
      </w:r>
      <w:r w:rsidR="00A82319">
        <w:rPr>
          <w:rFonts w:ascii="Arial" w:hAnsi="Arial"/>
          <w:sz w:val="22"/>
        </w:rPr>
        <w:t>obliczono</w:t>
      </w:r>
      <w:r>
        <w:rPr>
          <w:rFonts w:ascii="Arial" w:hAnsi="Arial"/>
          <w:sz w:val="22"/>
        </w:rPr>
        <w:t xml:space="preserve"> prognozowany dopływ do wykopu przy założonej wartości współczynnika filtracji i wymaganej depresji zwierciadła wody gruntowej poniżej projektowanego dna wykopu.</w:t>
      </w:r>
    </w:p>
    <w:p w14:paraId="249B7B77" w14:textId="77777777" w:rsidR="00454FC2" w:rsidRDefault="00454FC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7C6AF634" w14:textId="77777777" w:rsidR="00AE7F5B" w:rsidRPr="00BB4182" w:rsidRDefault="00AE7F5B" w:rsidP="00764C67">
      <w:pPr>
        <w:pStyle w:val="Tekstpodstawowywcity"/>
        <w:spacing w:after="120"/>
        <w:ind w:firstLine="0"/>
        <w:rPr>
          <w:rFonts w:ascii="Arial" w:hAnsi="Arial"/>
          <w:b/>
          <w:sz w:val="22"/>
        </w:rPr>
      </w:pPr>
      <w:r w:rsidRPr="00BB4182">
        <w:rPr>
          <w:rFonts w:ascii="Arial" w:hAnsi="Arial"/>
          <w:b/>
          <w:sz w:val="22"/>
        </w:rPr>
        <w:lastRenderedPageBreak/>
        <w:t>6.5.2.1 Metoda 1 – badania polowe</w:t>
      </w:r>
      <w:r w:rsidR="00BB4182" w:rsidRPr="00BB4182">
        <w:rPr>
          <w:rFonts w:ascii="Arial" w:hAnsi="Arial"/>
          <w:b/>
          <w:sz w:val="22"/>
        </w:rPr>
        <w:t xml:space="preserve"> – </w:t>
      </w:r>
      <w:r w:rsidR="00A37ECE">
        <w:rPr>
          <w:rFonts w:ascii="Arial" w:hAnsi="Arial"/>
          <w:b/>
          <w:sz w:val="22"/>
        </w:rPr>
        <w:t>pomiar stałego dopływu do wykopu (</w:t>
      </w:r>
      <w:r w:rsidR="00BB4182" w:rsidRPr="00BB4182">
        <w:rPr>
          <w:rFonts w:ascii="Arial" w:hAnsi="Arial"/>
          <w:b/>
          <w:sz w:val="22"/>
        </w:rPr>
        <w:t xml:space="preserve">wzór </w:t>
      </w:r>
      <w:proofErr w:type="spellStart"/>
      <w:r w:rsidR="00BB4182" w:rsidRPr="00BB4182">
        <w:rPr>
          <w:rFonts w:ascii="Arial" w:hAnsi="Arial"/>
          <w:b/>
          <w:sz w:val="22"/>
        </w:rPr>
        <w:t>Darcy</w:t>
      </w:r>
      <w:proofErr w:type="spellEnd"/>
      <w:r w:rsidR="00A37ECE">
        <w:rPr>
          <w:rFonts w:ascii="Arial" w:hAnsi="Arial"/>
          <w:b/>
          <w:sz w:val="22"/>
        </w:rPr>
        <w:t>)</w:t>
      </w:r>
    </w:p>
    <w:p w14:paraId="2E741277" w14:textId="77777777" w:rsidR="00AE7F5B" w:rsidRDefault="00AE7F5B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W celu przeprowadzenia badań polowych należy odczytać stały wydatek Q </w:t>
      </w:r>
      <w:proofErr w:type="spellStart"/>
      <w:r>
        <w:rPr>
          <w:rFonts w:ascii="Arial" w:hAnsi="Arial"/>
          <w:sz w:val="22"/>
        </w:rPr>
        <w:t>const</w:t>
      </w:r>
      <w:proofErr w:type="spellEnd"/>
      <w:r>
        <w:rPr>
          <w:rFonts w:ascii="Arial" w:hAnsi="Arial"/>
          <w:sz w:val="22"/>
        </w:rPr>
        <w:t xml:space="preserve">. pompowanej wody z wykopu dla ustabilizowanego, </w:t>
      </w:r>
      <w:r w:rsidR="00BB4182">
        <w:rPr>
          <w:rFonts w:ascii="Arial" w:hAnsi="Arial"/>
          <w:sz w:val="22"/>
        </w:rPr>
        <w:t xml:space="preserve">maksymalnie </w:t>
      </w:r>
      <w:r>
        <w:rPr>
          <w:rFonts w:ascii="Arial" w:hAnsi="Arial"/>
          <w:sz w:val="22"/>
        </w:rPr>
        <w:t>obniżonego poziomu wód gruntowych.</w:t>
      </w:r>
    </w:p>
    <w:p w14:paraId="35F53686" w14:textId="62FA34C3" w:rsidR="00AE7F5B" w:rsidRDefault="00AE7F5B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Realizacja badania może przebiegać </w:t>
      </w:r>
      <w:r w:rsidR="00BD18A3">
        <w:rPr>
          <w:rFonts w:ascii="Arial" w:hAnsi="Arial"/>
          <w:sz w:val="22"/>
        </w:rPr>
        <w:t>przy pomocy stud</w:t>
      </w:r>
      <w:r w:rsidR="00AA30A0">
        <w:rPr>
          <w:rFonts w:ascii="Arial" w:hAnsi="Arial"/>
          <w:sz w:val="22"/>
        </w:rPr>
        <w:t>ni</w:t>
      </w:r>
      <w:r w:rsidR="00BD18A3">
        <w:rPr>
          <w:rFonts w:ascii="Arial" w:hAnsi="Arial"/>
          <w:sz w:val="22"/>
        </w:rPr>
        <w:t xml:space="preserve"> lub igłofiltrów. Pomiar poziomu ustabilizowanego zwierciadła wody należy wyko</w:t>
      </w:r>
      <w:r w:rsidR="00C4297E">
        <w:rPr>
          <w:rFonts w:ascii="Arial" w:hAnsi="Arial"/>
          <w:sz w:val="22"/>
        </w:rPr>
        <w:t>nać w zabudowanych piezometrach lub studniach.</w:t>
      </w:r>
    </w:p>
    <w:p w14:paraId="1B397D9C" w14:textId="77777777" w:rsidR="00BD18A3" w:rsidRDefault="00BD18A3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Według poniższej schematyzacji warunków hydrogeologicznych należy obliczyć wartość </w:t>
      </w:r>
      <w:r w:rsidR="009B291A">
        <w:rPr>
          <w:rFonts w:ascii="Arial" w:hAnsi="Arial"/>
          <w:sz w:val="22"/>
        </w:rPr>
        <w:t xml:space="preserve">współczynnika filtracji w celu dokonania oceny stopnia przepuszczalności. </w:t>
      </w:r>
    </w:p>
    <w:p w14:paraId="079495BA" w14:textId="77777777" w:rsidR="00DF4DA7" w:rsidRDefault="00145EF2" w:rsidP="00DF4DA7">
      <w:pPr>
        <w:pStyle w:val="Tekstpodstawowywcity"/>
        <w:spacing w:after="120"/>
        <w:ind w:firstLine="0"/>
        <w:jc w:val="center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 wp14:anchorId="6C277FC7" wp14:editId="425DF6D8">
            <wp:extent cx="5669280" cy="467804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6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0C20E" w14:textId="77777777" w:rsidR="00044FD1" w:rsidRPr="00044FD1" w:rsidRDefault="00044FD1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14:paraId="516189D9" w14:textId="77777777" w:rsidR="00315010" w:rsidRDefault="00315010" w:rsidP="00315010">
      <w:pPr>
        <w:pStyle w:val="Tekstpodstawowywcity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6.5.2.2 Metoda 2</w:t>
      </w:r>
      <w:r w:rsidRPr="00315010">
        <w:rPr>
          <w:rFonts w:ascii="Arial" w:hAnsi="Arial"/>
          <w:b/>
          <w:sz w:val="22"/>
        </w:rPr>
        <w:t xml:space="preserve"> – badania polowe</w:t>
      </w:r>
      <w:r>
        <w:rPr>
          <w:rFonts w:ascii="Arial" w:hAnsi="Arial"/>
          <w:b/>
          <w:sz w:val="22"/>
        </w:rPr>
        <w:t xml:space="preserve"> – </w:t>
      </w:r>
      <w:r w:rsidR="00A37ECE">
        <w:rPr>
          <w:rFonts w:ascii="Arial" w:hAnsi="Arial"/>
          <w:b/>
          <w:sz w:val="22"/>
        </w:rPr>
        <w:t>odbud</w:t>
      </w:r>
      <w:r w:rsidR="00630D9A">
        <w:rPr>
          <w:rFonts w:ascii="Arial" w:hAnsi="Arial"/>
          <w:b/>
          <w:sz w:val="22"/>
        </w:rPr>
        <w:t>o</w:t>
      </w:r>
      <w:r w:rsidR="00A37ECE">
        <w:rPr>
          <w:rFonts w:ascii="Arial" w:hAnsi="Arial"/>
          <w:b/>
          <w:sz w:val="22"/>
        </w:rPr>
        <w:t>wa</w:t>
      </w:r>
      <w:r>
        <w:rPr>
          <w:rFonts w:ascii="Arial" w:hAnsi="Arial"/>
          <w:b/>
          <w:sz w:val="22"/>
        </w:rPr>
        <w:t xml:space="preserve"> zwierciadła wody </w:t>
      </w:r>
    </w:p>
    <w:p w14:paraId="25F21FDA" w14:textId="77777777" w:rsidR="00315010" w:rsidRDefault="00BD56EB" w:rsidP="00315010">
      <w:pPr>
        <w:pStyle w:val="Tekstpodstawowywcity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podstawie obserwacji </w:t>
      </w:r>
      <w:r w:rsidR="00A37ECE">
        <w:rPr>
          <w:rFonts w:ascii="Arial" w:hAnsi="Arial"/>
          <w:sz w:val="22"/>
        </w:rPr>
        <w:t xml:space="preserve">i pomiarów odbudowy </w:t>
      </w:r>
      <w:r>
        <w:rPr>
          <w:rFonts w:ascii="Arial" w:hAnsi="Arial"/>
          <w:sz w:val="22"/>
        </w:rPr>
        <w:t xml:space="preserve">zwierciadła wody w studni można obliczyć wartość współczynnika filtracji określając jednocześnie stopień przepuszczalności gruntu, w tym przypadku cementogruntu stanowiącego poziomą przesłonę </w:t>
      </w:r>
      <w:proofErr w:type="spellStart"/>
      <w:r>
        <w:rPr>
          <w:rFonts w:ascii="Arial" w:hAnsi="Arial"/>
          <w:sz w:val="22"/>
        </w:rPr>
        <w:t>przeciwfiltracyjną</w:t>
      </w:r>
      <w:proofErr w:type="spellEnd"/>
      <w:r>
        <w:rPr>
          <w:rFonts w:ascii="Arial" w:hAnsi="Arial"/>
          <w:sz w:val="22"/>
        </w:rPr>
        <w:t>.</w:t>
      </w:r>
    </w:p>
    <w:p w14:paraId="54BCB5C0" w14:textId="77777777" w:rsidR="00A37ECE" w:rsidRDefault="00BD56EB" w:rsidP="00315010">
      <w:pPr>
        <w:pStyle w:val="Tekstpodstawowywcity"/>
        <w:rPr>
          <w:rFonts w:ascii="Arial" w:hAnsi="Arial"/>
          <w:sz w:val="22"/>
        </w:rPr>
      </w:pPr>
      <w:r>
        <w:rPr>
          <w:rFonts w:ascii="Arial" w:hAnsi="Arial"/>
          <w:sz w:val="22"/>
        </w:rPr>
        <w:t>W tym celu należy w zabudowanej studni/studniach wywołać ustabilizowaną depresję zwierciadła wody gruntowej</w:t>
      </w:r>
      <w:r w:rsidR="00A37ECE">
        <w:rPr>
          <w:rFonts w:ascii="Arial" w:hAnsi="Arial"/>
          <w:sz w:val="22"/>
        </w:rPr>
        <w:t xml:space="preserve"> przy stałym wydatku pompowanej wody.</w:t>
      </w:r>
      <w:r>
        <w:rPr>
          <w:rFonts w:ascii="Arial" w:hAnsi="Arial"/>
          <w:sz w:val="22"/>
        </w:rPr>
        <w:t xml:space="preserve"> </w:t>
      </w:r>
      <w:r w:rsidR="00A37ECE">
        <w:rPr>
          <w:rFonts w:ascii="Arial" w:hAnsi="Arial"/>
          <w:sz w:val="22"/>
        </w:rPr>
        <w:t>W dalszej kolejności p</w:t>
      </w:r>
      <w:r>
        <w:rPr>
          <w:rFonts w:ascii="Arial" w:hAnsi="Arial"/>
          <w:sz w:val="22"/>
        </w:rPr>
        <w:t xml:space="preserve">o pomiarze głębokości zwierciadła wody w studni w dalszej kolejności przerywa się </w:t>
      </w:r>
      <w:r w:rsidR="00A37ECE">
        <w:rPr>
          <w:rFonts w:ascii="Arial" w:hAnsi="Arial"/>
          <w:sz w:val="22"/>
        </w:rPr>
        <w:t>pompowanie.</w:t>
      </w:r>
    </w:p>
    <w:p w14:paraId="6695727F" w14:textId="77777777" w:rsidR="00BD56EB" w:rsidRDefault="00A37ECE" w:rsidP="00315010">
      <w:pPr>
        <w:pStyle w:val="Tekstpodstawowywcity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Metoda polega na pomiarze czasu odbudowy zwierciadła wody według poniższego schematu. W celu porównawczym można </w:t>
      </w:r>
      <w:r w:rsidR="00C14E59">
        <w:rPr>
          <w:rFonts w:ascii="Arial" w:hAnsi="Arial"/>
          <w:sz w:val="22"/>
        </w:rPr>
        <w:t>przeprowadzić badania polowe przed i po wykonaniu poziomej przesłony przeciwfiltracyjnej.</w:t>
      </w:r>
    </w:p>
    <w:p w14:paraId="0E56539F" w14:textId="77777777" w:rsidR="00630D9A" w:rsidRDefault="00630D9A" w:rsidP="00315010">
      <w:pPr>
        <w:pStyle w:val="Tekstpodstawowywcity"/>
        <w:rPr>
          <w:rFonts w:ascii="Arial" w:hAnsi="Arial"/>
          <w:sz w:val="22"/>
        </w:rPr>
      </w:pPr>
    </w:p>
    <w:p w14:paraId="20D2BA4E" w14:textId="77777777" w:rsidR="00630D9A" w:rsidRDefault="00145EF2" w:rsidP="00315010">
      <w:pPr>
        <w:pStyle w:val="Tekstpodstawowywcity"/>
      </w:pPr>
      <w:r>
        <w:rPr>
          <w:noProof/>
        </w:rPr>
        <w:lastRenderedPageBreak/>
        <w:drawing>
          <wp:inline distT="0" distB="0" distL="0" distR="0" wp14:anchorId="29D3988F" wp14:editId="3590627E">
            <wp:extent cx="5669280" cy="467804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6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1F703" w14:textId="77777777" w:rsidR="00630D9A" w:rsidRDefault="00630D9A" w:rsidP="00315010">
      <w:pPr>
        <w:pStyle w:val="Tekstpodstawowywcity"/>
      </w:pPr>
    </w:p>
    <w:p w14:paraId="30ADFC2B" w14:textId="77777777" w:rsidR="00630D9A" w:rsidRPr="00D31DD6" w:rsidRDefault="00800670" w:rsidP="001D41BF">
      <w:pPr>
        <w:pStyle w:val="Tekstpodstawowywcity"/>
        <w:ind w:left="567"/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Cambria Math"/>
            <w:sz w:val="28"/>
            <w:szCs w:val="28"/>
            <w:highlight w:val="cyan"/>
          </w:rPr>
          <m:t>k=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highlight w:val="cya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highlight w:val="cyan"/>
              </w:rPr>
              <m:t xml:space="preserve">2,302 * 3,14 * r 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  <w:highlight w:val="cyan"/>
              </w:rPr>
              <m:t>240 * C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highlight w:val="cyan"/>
          </w:rPr>
          <m:t xml:space="preserve"> [m/s]</m:t>
        </m:r>
      </m:oMath>
      <w:r w:rsidR="00D31DD6" w:rsidRPr="005506A3">
        <w:rPr>
          <w:b/>
          <w:sz w:val="28"/>
          <w:szCs w:val="28"/>
        </w:rPr>
        <w:t xml:space="preserve"> </w:t>
      </w:r>
      <w:r w:rsidR="00D31DD6">
        <w:rPr>
          <w:b/>
          <w:sz w:val="28"/>
          <w:szCs w:val="28"/>
        </w:rPr>
        <w:t>– współczynnik filtracji</w:t>
      </w:r>
    </w:p>
    <w:p w14:paraId="1DAFBB70" w14:textId="77777777" w:rsidR="00EE0CEE" w:rsidRPr="00EE0CEE" w:rsidRDefault="00EE0CEE" w:rsidP="00315010">
      <w:pPr>
        <w:pStyle w:val="Tekstpodstawowywcity"/>
        <w:rPr>
          <w:b/>
          <w:sz w:val="28"/>
          <w:szCs w:val="28"/>
        </w:rPr>
      </w:pPr>
    </w:p>
    <w:p w14:paraId="79B68BE7" w14:textId="77777777" w:rsidR="00EE0CEE" w:rsidRPr="00D31DD6" w:rsidRDefault="00EE0CEE" w:rsidP="00315010">
      <w:pPr>
        <w:pStyle w:val="Tekstpodstawowywcity"/>
        <w:rPr>
          <w:sz w:val="28"/>
          <w:szCs w:val="28"/>
        </w:rPr>
      </w:pPr>
      <w:r w:rsidRPr="00D31DD6">
        <w:rPr>
          <w:sz w:val="28"/>
          <w:szCs w:val="28"/>
        </w:rPr>
        <w:t xml:space="preserve">r = </w:t>
      </w:r>
      <w:r w:rsidR="00D31DD6" w:rsidRPr="00D31DD6">
        <w:rPr>
          <w:sz w:val="28"/>
          <w:szCs w:val="28"/>
        </w:rPr>
        <w:t>r</w:t>
      </w:r>
      <w:r w:rsidR="00D31DD6" w:rsidRPr="00D31DD6">
        <w:rPr>
          <w:sz w:val="28"/>
          <w:szCs w:val="28"/>
          <w:vertAlign w:val="subscript"/>
        </w:rPr>
        <w:t xml:space="preserve">o </w:t>
      </w:r>
      <w:r w:rsidR="00D31DD6" w:rsidRPr="00D31DD6">
        <w:rPr>
          <w:sz w:val="28"/>
          <w:szCs w:val="28"/>
        </w:rPr>
        <w:t xml:space="preserve">-  </w:t>
      </w:r>
      <w:r w:rsidRPr="00D31DD6">
        <w:rPr>
          <w:sz w:val="28"/>
          <w:szCs w:val="28"/>
        </w:rPr>
        <w:t>promień zastępczy „wielkiej studni”</w:t>
      </w:r>
      <w:r w:rsidR="00D31DD6" w:rsidRPr="00D31DD6">
        <w:rPr>
          <w:sz w:val="28"/>
          <w:szCs w:val="28"/>
        </w:rPr>
        <w:t xml:space="preserve"> [m</w:t>
      </w:r>
      <w:r w:rsidR="00D31DD6" w:rsidRPr="00D31DD6">
        <w:rPr>
          <w:sz w:val="28"/>
          <w:szCs w:val="28"/>
          <w:vertAlign w:val="superscript"/>
        </w:rPr>
        <w:t>2</w:t>
      </w:r>
      <w:r w:rsidR="00D31DD6" w:rsidRPr="00D31DD6">
        <w:rPr>
          <w:sz w:val="28"/>
          <w:szCs w:val="28"/>
        </w:rPr>
        <w:t>]</w:t>
      </w:r>
    </w:p>
    <w:p w14:paraId="6B222369" w14:textId="77777777" w:rsidR="00D31DD6" w:rsidRDefault="00D31DD6" w:rsidP="00315010">
      <w:pPr>
        <w:pStyle w:val="Tekstpodstawowywcity"/>
        <w:rPr>
          <w:b/>
          <w:sz w:val="28"/>
          <w:szCs w:val="28"/>
        </w:rPr>
      </w:pPr>
    </w:p>
    <w:p w14:paraId="17B57526" w14:textId="381B410F" w:rsidR="00D31DD6" w:rsidRPr="00D31DD6" w:rsidRDefault="00D31DD6" w:rsidP="00D31DD6">
      <w:pPr>
        <w:pStyle w:val="Tekstpodstawowywcity"/>
        <w:ind w:left="567"/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highlight w:val="cyan"/>
          </w:rPr>
          <m:t xml:space="preserve">r=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highlight w:val="cyan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highlight w:val="cya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highlight w:val="cyan"/>
                  </w:rPr>
                  <m:t>F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highlight w:val="cyan"/>
                  </w:rPr>
                  <m:t>π</m:t>
                </m:r>
              </m:den>
            </m:f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highlight w:val="cyan"/>
          </w:rPr>
          <m:t xml:space="preserve"> [m]</m:t>
        </m:r>
      </m:oMath>
      <w:r w:rsidR="001D41BF">
        <w:rPr>
          <w:b/>
          <w:sz w:val="28"/>
          <w:szCs w:val="28"/>
        </w:rPr>
        <w:t xml:space="preserve"> </w:t>
      </w:r>
    </w:p>
    <w:p w14:paraId="275BEBFA" w14:textId="77777777" w:rsidR="00800670" w:rsidRDefault="00800670" w:rsidP="00315010">
      <w:pPr>
        <w:pStyle w:val="Tekstpodstawowywcity"/>
        <w:rPr>
          <w:sz w:val="28"/>
          <w:szCs w:val="28"/>
        </w:rPr>
      </w:pPr>
    </w:p>
    <w:p w14:paraId="0C78A001" w14:textId="77777777" w:rsidR="00145EF2" w:rsidRPr="00D31DD6" w:rsidRDefault="00D31DD6" w:rsidP="00315010">
      <w:pPr>
        <w:pStyle w:val="Tekstpodstawowywcity"/>
        <w:rPr>
          <w:sz w:val="28"/>
          <w:szCs w:val="28"/>
        </w:rPr>
      </w:pPr>
      <w:r w:rsidRPr="00D31DD6">
        <w:rPr>
          <w:sz w:val="28"/>
          <w:szCs w:val="28"/>
        </w:rPr>
        <w:t>F – pole powierzchni wykopu [m</w:t>
      </w:r>
      <w:r w:rsidRPr="00D31DD6">
        <w:rPr>
          <w:sz w:val="28"/>
          <w:szCs w:val="28"/>
          <w:vertAlign w:val="superscript"/>
        </w:rPr>
        <w:t>2</w:t>
      </w:r>
      <w:r w:rsidRPr="00D31DD6">
        <w:rPr>
          <w:sz w:val="28"/>
          <w:szCs w:val="28"/>
        </w:rPr>
        <w:t>]</w:t>
      </w:r>
    </w:p>
    <w:p w14:paraId="0A9EF319" w14:textId="77777777" w:rsidR="00145EF2" w:rsidRPr="00D31DD6" w:rsidRDefault="00145EF2" w:rsidP="00315010">
      <w:pPr>
        <w:pStyle w:val="Tekstpodstawowywcity"/>
        <w:rPr>
          <w:sz w:val="28"/>
          <w:szCs w:val="28"/>
        </w:rPr>
      </w:pPr>
      <w:r w:rsidRPr="00D31DD6">
        <w:rPr>
          <w:sz w:val="28"/>
          <w:szCs w:val="28"/>
        </w:rPr>
        <w:t>C – miano przepuszczalności ośrodka gruntowego</w:t>
      </w:r>
    </w:p>
    <w:p w14:paraId="0EE0CA6C" w14:textId="77777777" w:rsidR="00145EF2" w:rsidRDefault="00145EF2" w:rsidP="00315010">
      <w:pPr>
        <w:pStyle w:val="Tekstpodstawowywcity"/>
        <w:rPr>
          <w:b/>
          <w:sz w:val="28"/>
          <w:szCs w:val="28"/>
        </w:rPr>
      </w:pPr>
    </w:p>
    <w:p w14:paraId="60C23785" w14:textId="089BA44F" w:rsidR="00145EF2" w:rsidRPr="00800670" w:rsidRDefault="00145EF2" w:rsidP="001D41BF">
      <w:pPr>
        <w:pStyle w:val="Tekstpodstawowywcity"/>
        <w:ind w:left="567"/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Cambria Math"/>
            <w:sz w:val="28"/>
            <w:szCs w:val="28"/>
            <w:highlight w:val="cyan"/>
          </w:rPr>
          <m:t>C</m:t>
        </m:r>
        <m:r>
          <m:rPr>
            <m:sty m:val="b"/>
          </m:rPr>
          <w:rPr>
            <w:rFonts w:ascii="Cambria Math" w:hAnsi="Cambria Math" w:cs="Cambria Math"/>
            <w:sz w:val="28"/>
            <w:szCs w:val="28"/>
            <w:highlight w:val="cyan"/>
          </w:rPr>
          <m:t>=</m:t>
        </m:r>
        <m:f>
          <m:fPr>
            <m:ctrlPr>
              <w:rPr>
                <w:rFonts w:ascii="Cambria Math" w:hAnsi="Cambria Math"/>
                <w:b/>
                <w:sz w:val="28"/>
                <w:szCs w:val="28"/>
                <w:highlight w:val="cya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28"/>
                <w:szCs w:val="28"/>
                <w:highlight w:val="cyan"/>
              </w:rPr>
              <m:t xml:space="preserve">t*log </m:t>
            </m:r>
            <m:f>
              <m:fPr>
                <m:ctrlPr>
                  <w:rPr>
                    <w:rFonts w:ascii="Cambria Math" w:hAnsi="Cambria Math" w:cs="Cambria Math"/>
                    <w:b/>
                    <w:sz w:val="28"/>
                    <w:szCs w:val="28"/>
                    <w:highlight w:val="cya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  <w:highlight w:val="cyan"/>
                  </w:rPr>
                  <m:t>So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  <w:highlight w:val="cyan"/>
                  </w:rPr>
                  <m:t>S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 w:cs="Cambria Math"/>
                    <w:b/>
                    <w:sz w:val="28"/>
                    <w:szCs w:val="28"/>
                    <w:highlight w:val="cya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Cambria Math"/>
                        <w:b/>
                        <w:sz w:val="28"/>
                        <w:szCs w:val="28"/>
                        <w:highlight w:val="cya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highlight w:val="cyan"/>
                      </w:rPr>
                      <m:t xml:space="preserve"> log</m:t>
                    </m:r>
                    <m:f>
                      <m:fPr>
                        <m:ctrlPr>
                          <w:rPr>
                            <w:rFonts w:ascii="Cambria Math" w:hAnsi="Cambria Math" w:cs="Cambria Math"/>
                            <w:b/>
                            <w:sz w:val="28"/>
                            <w:szCs w:val="28"/>
                            <w:highlight w:val="cyan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sz w:val="28"/>
                            <w:szCs w:val="28"/>
                            <w:highlight w:val="cyan"/>
                          </w:rPr>
                          <m:t>So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  <w:sz w:val="28"/>
                            <w:szCs w:val="28"/>
                            <w:highlight w:val="cyan"/>
                          </w:rPr>
                          <m:t>S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8"/>
                    <w:szCs w:val="28"/>
                    <w:highlight w:val="cyan"/>
                  </w:rPr>
                  <m:t>2</m:t>
                </m:r>
              </m:sup>
            </m:sSup>
          </m:den>
        </m:f>
      </m:oMath>
      <w:r w:rsidR="001D41BF">
        <w:rPr>
          <w:b/>
          <w:sz w:val="28"/>
          <w:szCs w:val="28"/>
        </w:rPr>
        <w:t xml:space="preserve"> </w:t>
      </w:r>
    </w:p>
    <w:p w14:paraId="15D8E28E" w14:textId="77777777" w:rsidR="00D31DD6" w:rsidRPr="00800670" w:rsidRDefault="00800670" w:rsidP="00D31DD6">
      <w:pPr>
        <w:pStyle w:val="Tekstpodstawowywcity"/>
        <w:ind w:left="567" w:firstLine="0"/>
        <w:rPr>
          <w:sz w:val="28"/>
          <w:szCs w:val="28"/>
        </w:rPr>
      </w:pPr>
      <w:proofErr w:type="spellStart"/>
      <w:r w:rsidRPr="00800670">
        <w:rPr>
          <w:sz w:val="28"/>
          <w:szCs w:val="28"/>
        </w:rPr>
        <w:t>So</w:t>
      </w:r>
      <w:proofErr w:type="spellEnd"/>
      <w:r w:rsidRPr="00800670">
        <w:rPr>
          <w:sz w:val="28"/>
          <w:szCs w:val="28"/>
        </w:rPr>
        <w:t xml:space="preserve"> – wielkość depresji początkowej [m]</w:t>
      </w:r>
    </w:p>
    <w:p w14:paraId="3C781104" w14:textId="77777777" w:rsidR="00800670" w:rsidRPr="00800670" w:rsidRDefault="00800670" w:rsidP="00D31DD6">
      <w:pPr>
        <w:pStyle w:val="Tekstpodstawowywcity"/>
        <w:ind w:left="567" w:firstLine="0"/>
        <w:rPr>
          <w:sz w:val="28"/>
          <w:szCs w:val="28"/>
        </w:rPr>
      </w:pPr>
      <w:r w:rsidRPr="00800670">
        <w:rPr>
          <w:sz w:val="28"/>
          <w:szCs w:val="28"/>
        </w:rPr>
        <w:t>S  - wielkość depresji końcowej</w:t>
      </w:r>
      <w:r>
        <w:rPr>
          <w:sz w:val="28"/>
          <w:szCs w:val="28"/>
        </w:rPr>
        <w:t xml:space="preserve"> [m ]</w:t>
      </w:r>
    </w:p>
    <w:p w14:paraId="65319F77" w14:textId="77777777" w:rsidR="00145EF2" w:rsidRDefault="00D31DD6" w:rsidP="00D31DD6">
      <w:pPr>
        <w:pStyle w:val="Tekstpodstawowywcity"/>
        <w:rPr>
          <w:sz w:val="28"/>
          <w:szCs w:val="28"/>
        </w:rPr>
      </w:pPr>
      <w:r w:rsidRPr="00D31DD6">
        <w:rPr>
          <w:sz w:val="28"/>
          <w:szCs w:val="28"/>
        </w:rPr>
        <w:t xml:space="preserve">t – </w:t>
      </w:r>
      <w:r>
        <w:rPr>
          <w:sz w:val="28"/>
          <w:szCs w:val="28"/>
        </w:rPr>
        <w:t xml:space="preserve">pomierzony </w:t>
      </w:r>
      <w:r w:rsidRPr="00D31DD6">
        <w:rPr>
          <w:sz w:val="28"/>
          <w:szCs w:val="28"/>
        </w:rPr>
        <w:t xml:space="preserve">czas odbudowy zwierciadła wody pomiędzy </w:t>
      </w:r>
      <w:proofErr w:type="spellStart"/>
      <w:r w:rsidRPr="00D31DD6">
        <w:rPr>
          <w:sz w:val="28"/>
          <w:szCs w:val="28"/>
        </w:rPr>
        <w:t>So</w:t>
      </w:r>
      <w:proofErr w:type="spellEnd"/>
      <w:r w:rsidRPr="00D31DD6">
        <w:rPr>
          <w:sz w:val="28"/>
          <w:szCs w:val="28"/>
        </w:rPr>
        <w:t xml:space="preserve"> a S [ sekundy ]</w:t>
      </w:r>
    </w:p>
    <w:p w14:paraId="3BBF9057" w14:textId="6AD1B83B" w:rsidR="00454FC2" w:rsidRDefault="00454F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F1139F7" w14:textId="77777777" w:rsidR="00764C67" w:rsidRDefault="00E21B3A" w:rsidP="00764C67">
      <w:pPr>
        <w:pStyle w:val="Tekstpodstawowywcity"/>
        <w:spacing w:after="120"/>
        <w:ind w:firstLin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6.5.3.</w:t>
      </w:r>
      <w:r w:rsidR="00C4297E">
        <w:rPr>
          <w:rFonts w:ascii="Arial" w:hAnsi="Arial"/>
          <w:b/>
          <w:sz w:val="22"/>
        </w:rPr>
        <w:t xml:space="preserve"> </w:t>
      </w:r>
      <w:r w:rsidR="00764C67">
        <w:rPr>
          <w:rFonts w:ascii="Arial" w:hAnsi="Arial"/>
          <w:b/>
          <w:sz w:val="22"/>
        </w:rPr>
        <w:t>Pobór próbek</w:t>
      </w:r>
      <w:r w:rsidR="00C4297E">
        <w:rPr>
          <w:rFonts w:ascii="Arial" w:hAnsi="Arial"/>
          <w:b/>
          <w:sz w:val="22"/>
        </w:rPr>
        <w:t xml:space="preserve"> </w:t>
      </w:r>
      <w:r w:rsidR="00764C67">
        <w:rPr>
          <w:rFonts w:ascii="Arial" w:hAnsi="Arial"/>
          <w:b/>
          <w:sz w:val="22"/>
        </w:rPr>
        <w:t>– oznaczenie współczynnika filtracji</w:t>
      </w:r>
    </w:p>
    <w:p w14:paraId="12E982D6" w14:textId="77777777" w:rsidR="00C4297E" w:rsidRDefault="00C4297E" w:rsidP="00764C67">
      <w:pPr>
        <w:pStyle w:val="Tekstpodstawowywcity"/>
        <w:spacing w:after="120"/>
        <w:ind w:firstLin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Wypływka</w:t>
      </w:r>
    </w:p>
    <w:p w14:paraId="234D17DF" w14:textId="77777777" w:rsidR="00357BB9" w:rsidRDefault="00357BB9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trakcie wykonywania </w:t>
      </w:r>
      <w:r w:rsidR="005506A3">
        <w:rPr>
          <w:rFonts w:ascii="Arial" w:hAnsi="Arial"/>
          <w:sz w:val="22"/>
        </w:rPr>
        <w:t>poziomej przesłony przeciwfiltracyjnej należy pobrać z wypływki minimum trzy próbki na każde 1000m2 wykonywanej przesłony.</w:t>
      </w:r>
    </w:p>
    <w:p w14:paraId="5F998E77" w14:textId="77777777" w:rsidR="005506A3" w:rsidRDefault="005506A3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W trakcie poboru próbek należy wizualnie ocenić jednorodność wypływającego urobku.</w:t>
      </w:r>
    </w:p>
    <w:p w14:paraId="20FB5DDF" w14:textId="77777777" w:rsidR="005506A3" w:rsidRDefault="005506A3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Próbki należy pobierać do </w:t>
      </w:r>
      <w:r w:rsidR="00E5202A">
        <w:rPr>
          <w:rFonts w:ascii="Arial" w:hAnsi="Arial"/>
          <w:sz w:val="22"/>
        </w:rPr>
        <w:t>form walcowych o proporcji wysokości do średnicy : 2:1</w:t>
      </w:r>
    </w:p>
    <w:p w14:paraId="664D0A67" w14:textId="77777777" w:rsidR="00C4297E" w:rsidRDefault="00C4297E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Oznaczone na podstawie badań laboratoryjnych wartości współczynnika filtracji z wypływki mogą odbiegać od rzeczywistych parametrów filtracyjnych związanego cementogruntu stanowiącego pozioma przesłonę </w:t>
      </w:r>
      <w:proofErr w:type="spellStart"/>
      <w:r>
        <w:rPr>
          <w:rFonts w:ascii="Arial" w:hAnsi="Arial"/>
          <w:sz w:val="22"/>
        </w:rPr>
        <w:t>przeciwfiltracyjną</w:t>
      </w:r>
      <w:proofErr w:type="spellEnd"/>
      <w:r>
        <w:rPr>
          <w:rFonts w:ascii="Arial" w:hAnsi="Arial"/>
          <w:sz w:val="22"/>
        </w:rPr>
        <w:t>.</w:t>
      </w:r>
    </w:p>
    <w:p w14:paraId="3494FBD1" w14:textId="77777777" w:rsidR="00C4297E" w:rsidRPr="00357BB9" w:rsidRDefault="00C4297E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</w:p>
    <w:p w14:paraId="528D5811" w14:textId="77777777" w:rsidR="0015500A" w:rsidRDefault="00C4297E" w:rsidP="00764C67">
      <w:pPr>
        <w:pStyle w:val="Tekstpodstawowywcity"/>
        <w:spacing w:after="120"/>
        <w:ind w:firstLin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Próbki rdzeniowe</w:t>
      </w:r>
    </w:p>
    <w:p w14:paraId="13786789" w14:textId="77777777" w:rsidR="00C4297E" w:rsidRDefault="00C125D2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Dopuszcza się pobór próbek rdzeniowych po minimum 28 dniach od wykonania kolumn jet grouting                 w ramach poziomej przesłony przeciwfiltracyjnej pod warunkiem, że w trakcie fazy projektowej i  realizacji robót konkretne kolumny zostały przewyższone w celu dalszego poboru z nich próbek.</w:t>
      </w:r>
    </w:p>
    <w:p w14:paraId="0D28A0B4" w14:textId="77777777" w:rsidR="00C125D2" w:rsidRDefault="00C125D2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Nie zaleca się poboru próbek rdzeniowych z nie przewyższonych ( wydłużonych ) kolumn z uwagi na możliwość osłabienia parametrów wytrzymałościowych i możliwość powstania przebicia hydraulicznego.</w:t>
      </w:r>
    </w:p>
    <w:p w14:paraId="554DF884" w14:textId="0665FE43" w:rsidR="006D1837" w:rsidRDefault="00C125D2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Dotyczy to także poboru próbek rdzeniowych do badań wytrzymałościowych.</w:t>
      </w:r>
    </w:p>
    <w:p w14:paraId="32B6D13A" w14:textId="77777777" w:rsidR="00B82A67" w:rsidRDefault="00B82A67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</w:p>
    <w:p w14:paraId="5C39641E" w14:textId="252615E1" w:rsidR="00B82A67" w:rsidRDefault="00B82A67" w:rsidP="00764C67">
      <w:pPr>
        <w:pStyle w:val="Tekstpodstawowywcity"/>
        <w:spacing w:after="120"/>
        <w:ind w:firstLine="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Test </w:t>
      </w:r>
      <w:proofErr w:type="spellStart"/>
      <w:r>
        <w:rPr>
          <w:rFonts w:ascii="Arial" w:hAnsi="Arial"/>
          <w:b/>
          <w:bCs/>
          <w:sz w:val="22"/>
        </w:rPr>
        <w:t>Lugeona</w:t>
      </w:r>
      <w:proofErr w:type="spellEnd"/>
    </w:p>
    <w:p w14:paraId="54FA3C08" w14:textId="335D8C31" w:rsidR="00B82A67" w:rsidRDefault="00312BA3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 określenia współczynnika filtracji </w:t>
      </w:r>
      <w:r>
        <w:rPr>
          <w:rFonts w:ascii="Arial" w:hAnsi="Arial"/>
          <w:i/>
          <w:iCs/>
          <w:sz w:val="22"/>
        </w:rPr>
        <w:t>in situ</w:t>
      </w:r>
      <w:r>
        <w:rPr>
          <w:rFonts w:ascii="Arial" w:hAnsi="Arial"/>
          <w:sz w:val="22"/>
        </w:rPr>
        <w:t xml:space="preserve"> można wykorzystać test pakera (</w:t>
      </w:r>
      <w:proofErr w:type="spellStart"/>
      <w:r>
        <w:rPr>
          <w:rFonts w:ascii="Arial" w:hAnsi="Arial"/>
          <w:sz w:val="22"/>
        </w:rPr>
        <w:t>Lugeona</w:t>
      </w:r>
      <w:proofErr w:type="spellEnd"/>
      <w:r>
        <w:rPr>
          <w:rFonts w:ascii="Arial" w:hAnsi="Arial"/>
          <w:sz w:val="22"/>
        </w:rPr>
        <w:t xml:space="preserve">). Jednostka 1 </w:t>
      </w:r>
      <w:proofErr w:type="spellStart"/>
      <w:r>
        <w:rPr>
          <w:rFonts w:ascii="Arial" w:hAnsi="Arial"/>
          <w:sz w:val="22"/>
        </w:rPr>
        <w:t>Lugeona</w:t>
      </w:r>
      <w:proofErr w:type="spellEnd"/>
      <w:r>
        <w:rPr>
          <w:rFonts w:ascii="Arial" w:hAnsi="Arial"/>
          <w:sz w:val="22"/>
        </w:rPr>
        <w:t xml:space="preserve"> odpowiada ilości 1dm3 wody filtrujące</w:t>
      </w:r>
      <w:r w:rsidR="008B4E52">
        <w:rPr>
          <w:rFonts w:ascii="Arial" w:hAnsi="Arial"/>
          <w:sz w:val="22"/>
        </w:rPr>
        <w:t>j</w:t>
      </w:r>
      <w:r>
        <w:rPr>
          <w:rFonts w:ascii="Arial" w:hAnsi="Arial"/>
          <w:sz w:val="22"/>
        </w:rPr>
        <w:t xml:space="preserve"> z prędkością 1dm3/min z 1 m.b. badanego odwiertu, który przez okres 10 minut jest nasycany pod ciśnieniem 1MPa. </w:t>
      </w:r>
    </w:p>
    <w:p w14:paraId="3D9D5FF5" w14:textId="59954AF7" w:rsidR="000F447D" w:rsidRDefault="000F447D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Test polega na wprowadzeniu we wcześniej wykonany odwiert </w:t>
      </w:r>
      <w:r w:rsidR="002254E9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w ośrod</w:t>
      </w:r>
      <w:r w:rsidR="002254E9">
        <w:rPr>
          <w:rFonts w:ascii="Arial" w:hAnsi="Arial"/>
          <w:sz w:val="22"/>
        </w:rPr>
        <w:t>k</w:t>
      </w:r>
      <w:r>
        <w:rPr>
          <w:rFonts w:ascii="Arial" w:hAnsi="Arial"/>
          <w:sz w:val="22"/>
        </w:rPr>
        <w:t xml:space="preserve">u </w:t>
      </w:r>
      <w:proofErr w:type="spellStart"/>
      <w:r>
        <w:rPr>
          <w:rFonts w:ascii="Arial" w:hAnsi="Arial"/>
          <w:sz w:val="22"/>
        </w:rPr>
        <w:t>cementogruntowym</w:t>
      </w:r>
      <w:proofErr w:type="spellEnd"/>
      <w:r w:rsidR="002254E9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podwójnego pakera pneumatycznego, uszczelnienia otworu poprzez </w:t>
      </w:r>
      <w:proofErr w:type="spellStart"/>
      <w:r>
        <w:rPr>
          <w:rFonts w:ascii="Arial" w:hAnsi="Arial"/>
          <w:sz w:val="22"/>
        </w:rPr>
        <w:t>napomowanie</w:t>
      </w:r>
      <w:proofErr w:type="spellEnd"/>
      <w:r>
        <w:rPr>
          <w:rFonts w:ascii="Arial" w:hAnsi="Arial"/>
          <w:sz w:val="22"/>
        </w:rPr>
        <w:t xml:space="preserve"> pakerów</w:t>
      </w:r>
      <w:r w:rsidR="002254E9">
        <w:rPr>
          <w:rFonts w:ascii="Arial" w:hAnsi="Arial"/>
          <w:sz w:val="22"/>
        </w:rPr>
        <w:t xml:space="preserve"> a następnie wprowadzenia wody pod zadanym ciśnieniem w</w:t>
      </w:r>
      <w:r w:rsidR="00D36614">
        <w:rPr>
          <w:rFonts w:ascii="Arial" w:hAnsi="Arial"/>
          <w:sz w:val="22"/>
        </w:rPr>
        <w:t xml:space="preserve"> perforowaną</w:t>
      </w:r>
      <w:r w:rsidR="002254E9">
        <w:rPr>
          <w:rFonts w:ascii="Arial" w:hAnsi="Arial"/>
          <w:sz w:val="22"/>
        </w:rPr>
        <w:t xml:space="preserve"> przestrzeń ograniczoną pakerami oraz pomiarowi jej ubytku w czasie badania. </w:t>
      </w:r>
    </w:p>
    <w:p w14:paraId="61525B72" w14:textId="77777777" w:rsidR="00D36614" w:rsidRPr="000F447D" w:rsidRDefault="00D36614" w:rsidP="00D36614">
      <w:pPr>
        <w:pStyle w:val="Tekstpodstawowywcity"/>
        <w:keepNext/>
        <w:spacing w:after="120"/>
        <w:ind w:firstLine="0"/>
        <w:jc w:val="center"/>
      </w:pPr>
      <w:r w:rsidRPr="000F447D">
        <w:rPr>
          <w:rFonts w:ascii="Arial" w:hAnsi="Arial"/>
          <w:noProof/>
          <w:sz w:val="22"/>
        </w:rPr>
        <w:drawing>
          <wp:inline distT="0" distB="0" distL="0" distR="0" wp14:anchorId="06DAC0A7" wp14:editId="111D8469">
            <wp:extent cx="3553321" cy="3162741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B1CC0" w14:textId="77777777" w:rsidR="00D36614" w:rsidRPr="000F447D" w:rsidRDefault="00D36614" w:rsidP="00D36614">
      <w:pPr>
        <w:pStyle w:val="Tekstpodstawowywcity"/>
        <w:spacing w:after="120"/>
        <w:ind w:firstLine="0"/>
        <w:jc w:val="center"/>
        <w:rPr>
          <w:rFonts w:ascii="Arial" w:hAnsi="Arial"/>
          <w:i/>
          <w:iCs/>
          <w:sz w:val="22"/>
        </w:rPr>
      </w:pPr>
      <w:r w:rsidRPr="000F447D">
        <w:rPr>
          <w:rFonts w:ascii="Arial" w:hAnsi="Arial"/>
          <w:i/>
          <w:iCs/>
          <w:sz w:val="22"/>
        </w:rPr>
        <w:t xml:space="preserve">Rys. Schemat osprzętu do wykonania testu </w:t>
      </w:r>
      <w:proofErr w:type="spellStart"/>
      <w:r w:rsidRPr="000F447D">
        <w:rPr>
          <w:rFonts w:ascii="Arial" w:hAnsi="Arial"/>
          <w:i/>
          <w:iCs/>
          <w:sz w:val="22"/>
        </w:rPr>
        <w:t>Lugeona</w:t>
      </w:r>
      <w:proofErr w:type="spellEnd"/>
    </w:p>
    <w:p w14:paraId="4C2C7A08" w14:textId="77777777" w:rsidR="00D36614" w:rsidRDefault="00D36614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</w:p>
    <w:p w14:paraId="29A860E6" w14:textId="0DAAC31D" w:rsidR="00D36614" w:rsidRDefault="00D36614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Test przeprowadza się 5 seriami w 10-minutowych interwałach, a otrzymane </w:t>
      </w:r>
      <w:r w:rsidR="006D1837">
        <w:rPr>
          <w:rFonts w:ascii="Arial" w:hAnsi="Arial"/>
          <w:sz w:val="22"/>
        </w:rPr>
        <w:t>w oparciu o przeprowadzone pomiary wartości</w:t>
      </w:r>
      <w:r>
        <w:rPr>
          <w:rFonts w:ascii="Arial" w:hAnsi="Arial"/>
          <w:sz w:val="22"/>
        </w:rPr>
        <w:t xml:space="preserve"> wodochłonności jednostkowej można skorelować ze współczynnikiem filtracji </w:t>
      </w:r>
      <w:r>
        <w:rPr>
          <w:rFonts w:ascii="Arial" w:hAnsi="Arial"/>
          <w:b/>
          <w:bCs/>
          <w:sz w:val="22"/>
        </w:rPr>
        <w:t>k</w:t>
      </w:r>
      <w:r>
        <w:rPr>
          <w:rFonts w:ascii="Arial" w:hAnsi="Arial"/>
          <w:sz w:val="22"/>
        </w:rPr>
        <w:t>.</w:t>
      </w:r>
    </w:p>
    <w:p w14:paraId="4D407F74" w14:textId="4E33F62F" w:rsidR="00D36614" w:rsidRPr="00D36614" w:rsidRDefault="00D36614" w:rsidP="00764C6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Co do zasady, za ośrodek słabo lub nieprzepuszczalny uznaje się taki, w którym wartość współczynnika filtracji jest nie większa niż dla gruntów spoistych wynoszący 10</w:t>
      </w:r>
      <w:r>
        <w:rPr>
          <w:rFonts w:ascii="Arial" w:hAnsi="Arial"/>
          <w:sz w:val="22"/>
          <w:vertAlign w:val="superscript"/>
        </w:rPr>
        <w:t>-7 m</w:t>
      </w:r>
      <w:r>
        <w:rPr>
          <w:rFonts w:ascii="Arial" w:hAnsi="Arial"/>
          <w:sz w:val="22"/>
        </w:rPr>
        <w:t>/</w:t>
      </w:r>
      <w:r>
        <w:rPr>
          <w:rFonts w:ascii="Arial" w:hAnsi="Arial"/>
          <w:sz w:val="22"/>
          <w:vertAlign w:val="subscript"/>
        </w:rPr>
        <w:t>s</w:t>
      </w:r>
    </w:p>
    <w:p w14:paraId="1121FB6F" w14:textId="2F055AB3" w:rsidR="00764C67" w:rsidRDefault="002254E9" w:rsidP="006D1837">
      <w:pPr>
        <w:pStyle w:val="Tekstpodstawowywcity"/>
        <w:spacing w:after="12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Ilość próbek i miejsce </w:t>
      </w:r>
      <w:r w:rsidR="00D36614">
        <w:rPr>
          <w:rFonts w:ascii="Arial" w:hAnsi="Arial"/>
          <w:sz w:val="22"/>
        </w:rPr>
        <w:t>wykonania testu</w:t>
      </w:r>
      <w:r>
        <w:rPr>
          <w:rFonts w:ascii="Arial" w:hAnsi="Arial"/>
          <w:sz w:val="22"/>
        </w:rPr>
        <w:t xml:space="preserve"> określi Inżynier (nadzór inwestorski).</w:t>
      </w:r>
    </w:p>
    <w:p w14:paraId="5FB783D3" w14:textId="77777777" w:rsidR="00774DF3" w:rsidRDefault="00774DF3">
      <w:pPr>
        <w:pStyle w:val="Tekstpodstawowywcity"/>
        <w:ind w:firstLine="0"/>
        <w:rPr>
          <w:rFonts w:ascii="Arial" w:hAnsi="Arial"/>
          <w:sz w:val="22"/>
        </w:rPr>
      </w:pPr>
    </w:p>
    <w:p w14:paraId="1E491FD4" w14:textId="77777777" w:rsidR="00774DF3" w:rsidRDefault="00774DF3" w:rsidP="00764C67">
      <w:pPr>
        <w:pStyle w:val="Tekstpodstawowywcity"/>
        <w:numPr>
          <w:ilvl w:val="1"/>
          <w:numId w:val="36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Tolerancje wykonania</w:t>
      </w:r>
    </w:p>
    <w:p w14:paraId="7656CA40" w14:textId="77777777" w:rsidR="00774DF3" w:rsidRDefault="00774DF3">
      <w:pPr>
        <w:pStyle w:val="Tekstpodstawowywcity"/>
        <w:ind w:firstLine="0"/>
        <w:rPr>
          <w:rFonts w:ascii="Arial" w:hAnsi="Arial"/>
          <w:b/>
          <w:sz w:val="22"/>
        </w:rPr>
      </w:pPr>
    </w:p>
    <w:p w14:paraId="7A99E8F7" w14:textId="77777777" w:rsidR="00774DF3" w:rsidRDefault="00774DF3">
      <w:pPr>
        <w:pStyle w:val="Tekstpodstawowy"/>
        <w:numPr>
          <w:ilvl w:val="0"/>
          <w:numId w:val="26"/>
        </w:numPr>
        <w:tabs>
          <w:tab w:val="clear" w:pos="1077"/>
          <w:tab w:val="num" w:pos="709"/>
        </w:tabs>
        <w:spacing w:after="120"/>
        <w:ind w:left="709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rozstaw kolumn iniekcyjnych:  </w:t>
      </w:r>
      <w:r>
        <w:rPr>
          <w:rFonts w:ascii="Arial" w:hAnsi="Arial"/>
          <w:sz w:val="22"/>
        </w:rPr>
        <w:sym w:font="Symbol" w:char="F0B1"/>
      </w:r>
      <w:r>
        <w:rPr>
          <w:rFonts w:ascii="Arial" w:hAnsi="Arial"/>
          <w:sz w:val="22"/>
        </w:rPr>
        <w:t xml:space="preserve"> 5 cm,</w:t>
      </w:r>
    </w:p>
    <w:p w14:paraId="7D8B4556" w14:textId="77777777" w:rsidR="00774DF3" w:rsidRDefault="00774DF3">
      <w:pPr>
        <w:pStyle w:val="Tekstpodstawowy"/>
        <w:numPr>
          <w:ilvl w:val="0"/>
          <w:numId w:val="26"/>
        </w:numPr>
        <w:tabs>
          <w:tab w:val="clear" w:pos="1077"/>
          <w:tab w:val="num" w:pos="709"/>
        </w:tabs>
        <w:spacing w:after="120"/>
        <w:ind w:left="709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głębokość formowania pali: - 10 cm (tolerancji plusowej nie ogranicza się),</w:t>
      </w:r>
    </w:p>
    <w:p w14:paraId="23624763" w14:textId="178305EB" w:rsidR="000E1D7F" w:rsidRPr="000E1D7F" w:rsidRDefault="00774DF3" w:rsidP="000E1D7F">
      <w:pPr>
        <w:pStyle w:val="Tekstpodstawowy"/>
        <w:numPr>
          <w:ilvl w:val="0"/>
          <w:numId w:val="26"/>
        </w:numPr>
        <w:tabs>
          <w:tab w:val="clear" w:pos="1077"/>
          <w:tab w:val="num" w:pos="709"/>
        </w:tabs>
        <w:spacing w:after="120"/>
        <w:ind w:left="709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wytrzymałość </w:t>
      </w:r>
      <w:r w:rsidR="000B6FCA">
        <w:rPr>
          <w:rFonts w:ascii="Arial" w:hAnsi="Arial"/>
          <w:sz w:val="22"/>
        </w:rPr>
        <w:t xml:space="preserve">cementogruntu </w:t>
      </w:r>
      <w:r>
        <w:rPr>
          <w:rFonts w:ascii="Arial" w:hAnsi="Arial"/>
          <w:sz w:val="22"/>
        </w:rPr>
        <w:t xml:space="preserve">na ściskanie: </w:t>
      </w:r>
    </w:p>
    <w:p w14:paraId="29621818" w14:textId="77777777" w:rsidR="00774DF3" w:rsidRDefault="00774DF3">
      <w:pPr>
        <w:pStyle w:val="Tekstpodstawowy"/>
        <w:numPr>
          <w:ilvl w:val="0"/>
          <w:numId w:val="12"/>
        </w:numPr>
        <w:tabs>
          <w:tab w:val="clear" w:pos="360"/>
          <w:tab w:val="num" w:pos="1276"/>
        </w:tabs>
        <w:ind w:left="1276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dla próbek uformowanych z mieszaniny wypływającej z otworu</w:t>
      </w:r>
      <w:r w:rsidR="00855AA2">
        <w:rPr>
          <w:rFonts w:ascii="Arial" w:hAnsi="Arial"/>
          <w:sz w:val="22"/>
        </w:rPr>
        <w:t xml:space="preserve"> tzw. wypływki </w:t>
      </w:r>
      <w:r>
        <w:rPr>
          <w:rFonts w:ascii="Arial" w:hAnsi="Arial"/>
          <w:sz w:val="22"/>
        </w:rPr>
        <w:t xml:space="preserve">: </w:t>
      </w:r>
      <w:r w:rsidRPr="00C125D2">
        <w:rPr>
          <w:rFonts w:ascii="Arial" w:hAnsi="Arial"/>
          <w:sz w:val="22"/>
        </w:rPr>
        <w:t>-</w:t>
      </w:r>
      <w:r w:rsidR="00764C67" w:rsidRPr="00C125D2">
        <w:rPr>
          <w:rFonts w:ascii="Arial" w:hAnsi="Arial"/>
          <w:sz w:val="22"/>
        </w:rPr>
        <w:t>3</w:t>
      </w:r>
      <w:r w:rsidRPr="00C125D2">
        <w:rPr>
          <w:rFonts w:ascii="Arial" w:hAnsi="Arial"/>
          <w:sz w:val="22"/>
        </w:rPr>
        <w:t>0 %</w:t>
      </w:r>
      <w:r>
        <w:rPr>
          <w:rFonts w:ascii="Arial" w:hAnsi="Arial"/>
          <w:sz w:val="22"/>
        </w:rPr>
        <w:t xml:space="preserve"> (tolerancji plusowej nie ogranicza się),</w:t>
      </w:r>
    </w:p>
    <w:p w14:paraId="000F4DA6" w14:textId="263CC6E7" w:rsidR="000E1D7F" w:rsidRPr="000E1D7F" w:rsidRDefault="00774DF3" w:rsidP="000E1D7F">
      <w:pPr>
        <w:pStyle w:val="Tekstpodstawowy"/>
        <w:numPr>
          <w:ilvl w:val="0"/>
          <w:numId w:val="12"/>
        </w:numPr>
        <w:tabs>
          <w:tab w:val="clear" w:pos="360"/>
          <w:tab w:val="num" w:pos="1276"/>
        </w:tabs>
        <w:ind w:left="1276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dla rdzeni z kolumn iniekcyjnych: - 5% (tolerancji plusowej nie ogranicza się).</w:t>
      </w:r>
    </w:p>
    <w:p w14:paraId="32432771" w14:textId="3EF737CE" w:rsidR="00C125D2" w:rsidRDefault="000E1D7F" w:rsidP="000E1D7F">
      <w:pPr>
        <w:pStyle w:val="Tekstpodstawowy"/>
        <w:numPr>
          <w:ilvl w:val="0"/>
          <w:numId w:val="42"/>
        </w:numPr>
        <w:ind w:left="567" w:hanging="14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Pionowość otworu: 1 cm / 100cm, 1%</w:t>
      </w:r>
    </w:p>
    <w:p w14:paraId="554CED12" w14:textId="77777777" w:rsidR="00321C81" w:rsidRDefault="00321C81" w:rsidP="00321C81">
      <w:pPr>
        <w:pStyle w:val="Tekstpodstawowy"/>
        <w:ind w:left="1276"/>
        <w:rPr>
          <w:rFonts w:ascii="Arial" w:hAnsi="Arial"/>
          <w:sz w:val="22"/>
        </w:rPr>
      </w:pPr>
    </w:p>
    <w:p w14:paraId="4AC06D9B" w14:textId="6E1C030B" w:rsidR="00A52A2A" w:rsidRPr="00D14FF1" w:rsidRDefault="00C125D2" w:rsidP="00A52A2A">
      <w:pPr>
        <w:pStyle w:val="Tekstpodstawowy"/>
        <w:numPr>
          <w:ilvl w:val="2"/>
          <w:numId w:val="36"/>
        </w:numPr>
        <w:ind w:left="1134" w:hanging="708"/>
        <w:rPr>
          <w:rFonts w:ascii="Arial" w:hAnsi="Arial"/>
          <w:b/>
          <w:sz w:val="22"/>
        </w:rPr>
      </w:pPr>
      <w:r w:rsidRPr="00321C81">
        <w:rPr>
          <w:rFonts w:ascii="Arial" w:hAnsi="Arial"/>
          <w:b/>
          <w:sz w:val="22"/>
        </w:rPr>
        <w:t xml:space="preserve">Badania </w:t>
      </w:r>
      <w:r w:rsidR="004F14E1">
        <w:rPr>
          <w:rFonts w:ascii="Arial" w:hAnsi="Arial"/>
          <w:b/>
          <w:sz w:val="22"/>
        </w:rPr>
        <w:t xml:space="preserve">- </w:t>
      </w:r>
      <w:r w:rsidR="00321C81">
        <w:rPr>
          <w:rFonts w:ascii="Arial" w:hAnsi="Arial"/>
          <w:b/>
          <w:sz w:val="22"/>
        </w:rPr>
        <w:t>odchyłki pionowości otworów</w:t>
      </w:r>
    </w:p>
    <w:p w14:paraId="31D16768" w14:textId="77777777" w:rsidR="00A52A2A" w:rsidRDefault="00A52A2A" w:rsidP="00A52A2A">
      <w:pPr>
        <w:rPr>
          <w:rFonts w:ascii="Arial" w:hAnsi="Arial"/>
          <w:sz w:val="22"/>
        </w:rPr>
      </w:pPr>
    </w:p>
    <w:p w14:paraId="5339C1AD" w14:textId="54EC016D" w:rsidR="00A52A2A" w:rsidRPr="00A52A2A" w:rsidRDefault="00A52A2A" w:rsidP="00AA30A0">
      <w:pPr>
        <w:jc w:val="both"/>
        <w:rPr>
          <w:rFonts w:ascii="Arial" w:hAnsi="Arial"/>
          <w:sz w:val="22"/>
        </w:rPr>
      </w:pPr>
      <w:r w:rsidRPr="00A52A2A">
        <w:rPr>
          <w:rFonts w:ascii="Arial" w:hAnsi="Arial"/>
          <w:sz w:val="22"/>
        </w:rPr>
        <w:t>W trakcie wykonywania przesłony poziomej w technologii jet grouting (w szczególności na dużych głębokościach powyżej 20 m.p.p.t oraz w trudnych warunkach geologicznych tj. występowanie otocz</w:t>
      </w:r>
      <w:r w:rsidR="00D14FF1">
        <w:rPr>
          <w:rFonts w:ascii="Arial" w:hAnsi="Arial"/>
          <w:sz w:val="22"/>
        </w:rPr>
        <w:t>a</w:t>
      </w:r>
      <w:r w:rsidRPr="00A52A2A">
        <w:rPr>
          <w:rFonts w:ascii="Arial" w:hAnsi="Arial"/>
          <w:sz w:val="22"/>
        </w:rPr>
        <w:t xml:space="preserve">ków, rumoszu skalnego, oraz innych frakcji powyżej 63mm) należy wykonać badania pionowości otworów wiertniczych w celu weryfikacji </w:t>
      </w:r>
      <w:r w:rsidR="00D14FF1">
        <w:rPr>
          <w:rFonts w:ascii="Arial" w:hAnsi="Arial"/>
          <w:sz w:val="22"/>
        </w:rPr>
        <w:t>lokalizacji</w:t>
      </w:r>
      <w:r w:rsidRPr="00A52A2A">
        <w:rPr>
          <w:rFonts w:ascii="Arial" w:hAnsi="Arial"/>
          <w:sz w:val="22"/>
        </w:rPr>
        <w:t xml:space="preserve"> kolumny </w:t>
      </w:r>
      <w:r w:rsidR="00D14FF1">
        <w:rPr>
          <w:rFonts w:ascii="Arial" w:hAnsi="Arial"/>
          <w:sz w:val="22"/>
        </w:rPr>
        <w:t>względem jej projektowego położenia oraz określenia odchyleń od założeń projektowych.</w:t>
      </w:r>
      <w:r w:rsidR="005C1D43">
        <w:rPr>
          <w:rFonts w:ascii="Arial" w:hAnsi="Arial"/>
          <w:sz w:val="22"/>
        </w:rPr>
        <w:t xml:space="preserve"> Ilość badań należy określić w projekcie technologicznym</w:t>
      </w:r>
    </w:p>
    <w:p w14:paraId="3931BC6C" w14:textId="77777777" w:rsidR="00A52A2A" w:rsidRDefault="00A52A2A" w:rsidP="00A52A2A">
      <w:pPr>
        <w:rPr>
          <w:rFonts w:ascii="Arial" w:hAnsi="Arial"/>
          <w:sz w:val="22"/>
        </w:rPr>
      </w:pPr>
    </w:p>
    <w:p w14:paraId="69C7F90A" w14:textId="4978C531" w:rsidR="00A52A2A" w:rsidRDefault="00A52A2A" w:rsidP="00A52A2A">
      <w:pPr>
        <w:rPr>
          <w:rFonts w:ascii="Arial" w:hAnsi="Arial"/>
          <w:sz w:val="22"/>
        </w:rPr>
      </w:pPr>
      <w:r w:rsidRPr="00A52A2A">
        <w:rPr>
          <w:rFonts w:ascii="Arial" w:hAnsi="Arial"/>
          <w:sz w:val="22"/>
        </w:rPr>
        <w:t>Wyróżnia się kilka metod pomiarów pionowości otworu wiertniczego:</w:t>
      </w:r>
    </w:p>
    <w:p w14:paraId="26211EB7" w14:textId="77777777" w:rsidR="00A52A2A" w:rsidRPr="00A52A2A" w:rsidRDefault="00A52A2A" w:rsidP="00A52A2A">
      <w:pPr>
        <w:rPr>
          <w:rFonts w:ascii="Arial" w:hAnsi="Arial"/>
          <w:sz w:val="22"/>
        </w:rPr>
      </w:pPr>
    </w:p>
    <w:p w14:paraId="37A9E3C1" w14:textId="347E48A5" w:rsidR="00A52A2A" w:rsidRPr="000E1D7F" w:rsidRDefault="000E1D7F" w:rsidP="000E1D7F">
      <w:pPr>
        <w:spacing w:after="160" w:line="259" w:lineRule="auto"/>
        <w:contextualSpacing/>
        <w:rPr>
          <w:rFonts w:ascii="Arial" w:hAnsi="Arial"/>
          <w:b/>
          <w:bCs/>
          <w:sz w:val="22"/>
        </w:rPr>
      </w:pPr>
      <w:r w:rsidRPr="000E1D7F">
        <w:rPr>
          <w:rFonts w:ascii="Arial" w:hAnsi="Arial"/>
          <w:b/>
          <w:bCs/>
          <w:sz w:val="22"/>
        </w:rPr>
        <w:t xml:space="preserve">- </w:t>
      </w:r>
      <w:r w:rsidR="00A52A2A" w:rsidRPr="000E1D7F">
        <w:rPr>
          <w:rFonts w:ascii="Arial" w:hAnsi="Arial"/>
          <w:b/>
          <w:bCs/>
          <w:sz w:val="22"/>
        </w:rPr>
        <w:t xml:space="preserve">Pomiar inklinometrem </w:t>
      </w:r>
    </w:p>
    <w:p w14:paraId="0B9324E7" w14:textId="26C6C9B8" w:rsidR="00A52A2A" w:rsidRPr="00A52A2A" w:rsidRDefault="00A52A2A" w:rsidP="00AA30A0">
      <w:pPr>
        <w:jc w:val="both"/>
        <w:rPr>
          <w:rFonts w:ascii="Arial" w:hAnsi="Arial"/>
          <w:sz w:val="22"/>
        </w:rPr>
      </w:pPr>
      <w:r w:rsidRPr="00A52A2A">
        <w:rPr>
          <w:rFonts w:ascii="Arial" w:hAnsi="Arial"/>
          <w:sz w:val="22"/>
        </w:rPr>
        <w:t>Pomiar polega na opuszczeniu sondy/inklinometru oraz dokonaniu i zarejestrowaniu odczytów nachylenia sondy w stosunku do pionu w pasie żerdzi wiertniczyc</w:t>
      </w:r>
      <w:r w:rsidR="004F14E1">
        <w:rPr>
          <w:rFonts w:ascii="Arial" w:hAnsi="Arial"/>
          <w:sz w:val="22"/>
        </w:rPr>
        <w:t>h.</w:t>
      </w:r>
    </w:p>
    <w:p w14:paraId="790C36AD" w14:textId="0F107D23" w:rsidR="00C04E67" w:rsidRPr="00A52A2A" w:rsidRDefault="00D14FF1" w:rsidP="00AA30A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 wywierceniu otworu przewód wiertniczy rozkręca się a do jego kanału wprowadza aparaturę pomiarową. Odczyty prowadzi się od dna otworu</w:t>
      </w:r>
      <w:r w:rsidR="00C04E67">
        <w:rPr>
          <w:rFonts w:ascii="Arial" w:hAnsi="Arial"/>
          <w:sz w:val="22"/>
        </w:rPr>
        <w:t xml:space="preserve"> rejestrując położenie sondy a n</w:t>
      </w:r>
      <w:r w:rsidR="00A52A2A" w:rsidRPr="00A52A2A">
        <w:rPr>
          <w:rFonts w:ascii="Arial" w:hAnsi="Arial"/>
          <w:sz w:val="22"/>
        </w:rPr>
        <w:t xml:space="preserve">astępnie podnosi się ją o jednostkowy odcinek pomiarowy (najczęściej jest to 0,5 m) i wykonuje kolejny odczyt. Procedurę tę powtarza się aż do chwili, gdy sonda znajdzie się na poziomie powierzchni terenu. </w:t>
      </w:r>
      <w:r w:rsidR="00C04E67">
        <w:rPr>
          <w:rFonts w:ascii="Arial" w:hAnsi="Arial"/>
          <w:sz w:val="22"/>
        </w:rPr>
        <w:t>Otrzymane wyniki powinny mieścić się w dopuszczalnych projektowych odchyleniach, a każdorazowe ich przekroczenie powinno być konsultowane z projektantem przesłony.</w:t>
      </w:r>
    </w:p>
    <w:p w14:paraId="1830C58D" w14:textId="77777777" w:rsidR="00A52A2A" w:rsidRPr="00A52A2A" w:rsidRDefault="00A52A2A" w:rsidP="00A52A2A">
      <w:pPr>
        <w:rPr>
          <w:rFonts w:ascii="Arial" w:hAnsi="Arial"/>
          <w:sz w:val="22"/>
        </w:rPr>
      </w:pPr>
    </w:p>
    <w:p w14:paraId="22177B48" w14:textId="5835CDCC" w:rsidR="00A52A2A" w:rsidRPr="000E1D7F" w:rsidRDefault="000E1D7F" w:rsidP="000E1D7F">
      <w:pPr>
        <w:spacing w:after="160" w:line="259" w:lineRule="auto"/>
        <w:contextualSpacing/>
        <w:rPr>
          <w:rFonts w:ascii="Arial" w:hAnsi="Arial"/>
          <w:b/>
          <w:bCs/>
          <w:sz w:val="22"/>
        </w:rPr>
      </w:pPr>
      <w:r w:rsidRPr="000E1D7F">
        <w:rPr>
          <w:rFonts w:ascii="Arial" w:hAnsi="Arial"/>
          <w:b/>
          <w:bCs/>
          <w:sz w:val="22"/>
        </w:rPr>
        <w:t xml:space="preserve">- </w:t>
      </w:r>
      <w:r w:rsidR="00A52A2A" w:rsidRPr="000E1D7F">
        <w:rPr>
          <w:rFonts w:ascii="Arial" w:hAnsi="Arial"/>
          <w:b/>
          <w:bCs/>
          <w:sz w:val="22"/>
        </w:rPr>
        <w:t xml:space="preserve">Pomiary w trakcie wiercenia (LWD – </w:t>
      </w:r>
      <w:proofErr w:type="spellStart"/>
      <w:r w:rsidR="00A52A2A" w:rsidRPr="000E1D7F">
        <w:rPr>
          <w:rFonts w:ascii="Arial" w:hAnsi="Arial"/>
          <w:b/>
          <w:bCs/>
          <w:sz w:val="22"/>
        </w:rPr>
        <w:t>Logging</w:t>
      </w:r>
      <w:proofErr w:type="spellEnd"/>
      <w:r w:rsidR="00A52A2A" w:rsidRPr="000E1D7F">
        <w:rPr>
          <w:rFonts w:ascii="Arial" w:hAnsi="Arial"/>
          <w:b/>
          <w:bCs/>
          <w:sz w:val="22"/>
        </w:rPr>
        <w:t xml:space="preserve"> </w:t>
      </w:r>
      <w:proofErr w:type="spellStart"/>
      <w:r w:rsidR="00A52A2A" w:rsidRPr="000E1D7F">
        <w:rPr>
          <w:rFonts w:ascii="Arial" w:hAnsi="Arial"/>
          <w:b/>
          <w:bCs/>
          <w:sz w:val="22"/>
        </w:rPr>
        <w:t>While</w:t>
      </w:r>
      <w:proofErr w:type="spellEnd"/>
      <w:r w:rsidR="00A52A2A" w:rsidRPr="000E1D7F">
        <w:rPr>
          <w:rFonts w:ascii="Arial" w:hAnsi="Arial"/>
          <w:b/>
          <w:bCs/>
          <w:sz w:val="22"/>
        </w:rPr>
        <w:t xml:space="preserve"> </w:t>
      </w:r>
      <w:proofErr w:type="spellStart"/>
      <w:r w:rsidR="00A52A2A" w:rsidRPr="000E1D7F">
        <w:rPr>
          <w:rFonts w:ascii="Arial" w:hAnsi="Arial"/>
          <w:b/>
          <w:bCs/>
          <w:sz w:val="22"/>
        </w:rPr>
        <w:t>Drilling</w:t>
      </w:r>
      <w:proofErr w:type="spellEnd"/>
      <w:r w:rsidR="00A52A2A" w:rsidRPr="000E1D7F">
        <w:rPr>
          <w:rFonts w:ascii="Arial" w:hAnsi="Arial"/>
          <w:b/>
          <w:bCs/>
          <w:sz w:val="22"/>
        </w:rPr>
        <w:t>)</w:t>
      </w:r>
    </w:p>
    <w:p w14:paraId="379E5EF6" w14:textId="565A1E81" w:rsidR="00A52A2A" w:rsidRPr="000E1D7F" w:rsidRDefault="00A52A2A" w:rsidP="00AA30A0">
      <w:pPr>
        <w:jc w:val="both"/>
        <w:rPr>
          <w:rFonts w:ascii="Arial" w:hAnsi="Arial"/>
          <w:sz w:val="22"/>
        </w:rPr>
      </w:pPr>
      <w:r w:rsidRPr="00A52A2A">
        <w:rPr>
          <w:rFonts w:ascii="Arial" w:hAnsi="Arial"/>
          <w:sz w:val="22"/>
        </w:rPr>
        <w:t>Jest to technika wykonywania pomiarów przy wykorzystaniu specjalnego urządzenia rejestrującego zasilanego baterią, zainstalowanego zaraz nad narzędziem roboczym (monitorem)</w:t>
      </w:r>
      <w:r w:rsidR="00C04E67">
        <w:rPr>
          <w:rFonts w:ascii="Arial" w:hAnsi="Arial"/>
          <w:sz w:val="22"/>
        </w:rPr>
        <w:t>. W</w:t>
      </w:r>
      <w:r w:rsidRPr="00A52A2A">
        <w:rPr>
          <w:rFonts w:ascii="Arial" w:hAnsi="Arial"/>
          <w:sz w:val="22"/>
        </w:rPr>
        <w:t xml:space="preserve"> trakcie wiercenia kolumny</w:t>
      </w:r>
      <w:r w:rsidR="00C04E67">
        <w:rPr>
          <w:rFonts w:ascii="Arial" w:hAnsi="Arial"/>
          <w:sz w:val="22"/>
        </w:rPr>
        <w:t>, wykonywana jest seria pomiarów w równych odcinkach w</w:t>
      </w:r>
      <w:r w:rsidR="004F14E1">
        <w:rPr>
          <w:rFonts w:ascii="Arial" w:hAnsi="Arial"/>
          <w:sz w:val="22"/>
        </w:rPr>
        <w:t xml:space="preserve">ierconego </w:t>
      </w:r>
      <w:r w:rsidR="00C04E67">
        <w:rPr>
          <w:rFonts w:ascii="Arial" w:hAnsi="Arial"/>
          <w:sz w:val="22"/>
        </w:rPr>
        <w:t>otworu</w:t>
      </w:r>
      <w:r w:rsidRPr="00A52A2A">
        <w:rPr>
          <w:rFonts w:ascii="Arial" w:hAnsi="Arial"/>
          <w:sz w:val="22"/>
        </w:rPr>
        <w:t xml:space="preserve">, </w:t>
      </w:r>
      <w:r w:rsidR="004F14E1">
        <w:rPr>
          <w:rFonts w:ascii="Arial" w:hAnsi="Arial"/>
          <w:sz w:val="22"/>
        </w:rPr>
        <w:t xml:space="preserve">mających na celu określenie wielkości i kierunku </w:t>
      </w:r>
      <w:r w:rsidRPr="00A52A2A">
        <w:rPr>
          <w:rFonts w:ascii="Arial" w:hAnsi="Arial"/>
          <w:sz w:val="22"/>
        </w:rPr>
        <w:t xml:space="preserve">odchylenia </w:t>
      </w:r>
      <w:r w:rsidR="004F14E1">
        <w:rPr>
          <w:rFonts w:ascii="Arial" w:hAnsi="Arial"/>
          <w:sz w:val="22"/>
        </w:rPr>
        <w:t xml:space="preserve">odwiertu. </w:t>
      </w:r>
      <w:r w:rsidRPr="00A52A2A">
        <w:rPr>
          <w:rFonts w:ascii="Arial" w:hAnsi="Arial"/>
          <w:sz w:val="22"/>
        </w:rPr>
        <w:t xml:space="preserve">Dane odchylenia oraz azymutu </w:t>
      </w:r>
      <w:r w:rsidR="004F14E1">
        <w:rPr>
          <w:rFonts w:ascii="Arial" w:hAnsi="Arial"/>
          <w:sz w:val="22"/>
        </w:rPr>
        <w:t>z wiercenia</w:t>
      </w:r>
      <w:r w:rsidRPr="00A52A2A">
        <w:rPr>
          <w:rFonts w:ascii="Arial" w:hAnsi="Arial"/>
          <w:sz w:val="22"/>
        </w:rPr>
        <w:t xml:space="preserve"> gromadzone są w pamięci urządzenia, które można pobrać po zakończeniu wykonywania </w:t>
      </w:r>
      <w:r w:rsidR="004F14E1">
        <w:rPr>
          <w:rFonts w:ascii="Arial" w:hAnsi="Arial"/>
          <w:sz w:val="22"/>
        </w:rPr>
        <w:t>odwiertu lub – w niektórych systemach – przekazywać w trakcie wiercenia.</w:t>
      </w:r>
    </w:p>
    <w:p w14:paraId="31591D7F" w14:textId="1920D067" w:rsidR="00774DF3" w:rsidRDefault="004F14E1" w:rsidP="00AA30A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Pomiary pionowości i głębokości wszystkich otwo</w:t>
      </w:r>
      <w:r w:rsidR="000E1D7F">
        <w:rPr>
          <w:rFonts w:ascii="Arial" w:hAnsi="Arial"/>
          <w:sz w:val="22"/>
        </w:rPr>
        <w:t>rów oraz okresowa kontrola średnic pozwalają stworzyć przestrzenny model wykonywanych elementów oraz na bieżąco aktualizować siatkę kolumn i stosować działania naprawcze polegające na wprowadzeniu przez projektanta przesłony ewentualnych korekt w zakresie lokalizacji, średnicy i głębokości pozostałych kolumn.</w:t>
      </w:r>
    </w:p>
    <w:p w14:paraId="278A3A58" w14:textId="77777777" w:rsidR="00AA30A0" w:rsidRDefault="00AA30A0" w:rsidP="00AA30A0">
      <w:pPr>
        <w:jc w:val="both"/>
        <w:rPr>
          <w:rFonts w:ascii="Arial" w:hAnsi="Arial"/>
          <w:sz w:val="22"/>
        </w:rPr>
      </w:pPr>
    </w:p>
    <w:p w14:paraId="31DC8EEA" w14:textId="77777777" w:rsidR="00AA30A0" w:rsidRDefault="00AA30A0" w:rsidP="00AA30A0">
      <w:pPr>
        <w:jc w:val="both"/>
        <w:rPr>
          <w:rFonts w:ascii="Arial" w:hAnsi="Arial"/>
          <w:sz w:val="22"/>
        </w:rPr>
      </w:pPr>
    </w:p>
    <w:p w14:paraId="0E8EBB6A" w14:textId="77777777" w:rsidR="00AA30A0" w:rsidRDefault="00AA30A0" w:rsidP="00AA30A0">
      <w:pPr>
        <w:jc w:val="both"/>
        <w:rPr>
          <w:rFonts w:ascii="Arial" w:hAnsi="Arial"/>
          <w:sz w:val="22"/>
        </w:rPr>
      </w:pPr>
    </w:p>
    <w:p w14:paraId="42CD5805" w14:textId="77777777" w:rsidR="00774DF3" w:rsidRDefault="00774DF3">
      <w:pPr>
        <w:pStyle w:val="Tekstpodstawowy"/>
        <w:numPr>
          <w:ilvl w:val="0"/>
          <w:numId w:val="32"/>
        </w:num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OBMIAR ROBÓT</w:t>
      </w:r>
    </w:p>
    <w:p w14:paraId="280776D4" w14:textId="274C0CD9" w:rsidR="00774DF3" w:rsidRDefault="00774DF3" w:rsidP="000E1D7F">
      <w:pPr>
        <w:pStyle w:val="Tekstpodstawowy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Jednostką obmiaru jest jeden metr [1 m</w:t>
      </w:r>
      <w:r w:rsidR="00321C81">
        <w:rPr>
          <w:rFonts w:ascii="Arial" w:hAnsi="Arial"/>
          <w:sz w:val="22"/>
        </w:rPr>
        <w:t>b</w:t>
      </w:r>
      <w:r>
        <w:rPr>
          <w:rFonts w:ascii="Arial" w:hAnsi="Arial"/>
          <w:sz w:val="22"/>
        </w:rPr>
        <w:t>]</w:t>
      </w:r>
      <w:r w:rsidR="006D1837">
        <w:rPr>
          <w:rFonts w:ascii="Arial" w:hAnsi="Arial"/>
          <w:sz w:val="22"/>
        </w:rPr>
        <w:t xml:space="preserve">, </w:t>
      </w:r>
      <w:r w:rsidR="00321C81">
        <w:rPr>
          <w:rFonts w:ascii="Arial" w:hAnsi="Arial"/>
          <w:sz w:val="22"/>
        </w:rPr>
        <w:t>[1m2]</w:t>
      </w:r>
      <w:r w:rsidR="006D1837">
        <w:rPr>
          <w:rFonts w:ascii="Arial" w:hAnsi="Arial"/>
          <w:sz w:val="22"/>
        </w:rPr>
        <w:t xml:space="preserve"> lub [1m3]</w:t>
      </w:r>
      <w:r w:rsidR="00321C8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uformowanej </w:t>
      </w:r>
      <w:r w:rsidR="00321C81">
        <w:rPr>
          <w:rFonts w:ascii="Arial" w:hAnsi="Arial"/>
          <w:sz w:val="22"/>
        </w:rPr>
        <w:t>poziomej przesłony przeciwfiltracyjnej</w:t>
      </w:r>
      <w:r w:rsidR="000E1D7F">
        <w:rPr>
          <w:rFonts w:ascii="Arial" w:hAnsi="Arial"/>
          <w:sz w:val="22"/>
        </w:rPr>
        <w:t>.</w:t>
      </w:r>
    </w:p>
    <w:p w14:paraId="65707BD8" w14:textId="77777777" w:rsidR="000E1D7F" w:rsidRDefault="000E1D7F" w:rsidP="000E1D7F">
      <w:pPr>
        <w:pStyle w:val="Tekstpodstawowy"/>
        <w:ind w:firstLine="709"/>
        <w:rPr>
          <w:rFonts w:ascii="Arial" w:hAnsi="Arial"/>
          <w:sz w:val="22"/>
        </w:rPr>
      </w:pPr>
    </w:p>
    <w:p w14:paraId="41665F2F" w14:textId="77777777" w:rsidR="00774DF3" w:rsidRDefault="00774DF3">
      <w:pPr>
        <w:pStyle w:val="Tekstpodstawowy"/>
        <w:numPr>
          <w:ilvl w:val="0"/>
          <w:numId w:val="32"/>
        </w:num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ODBIÓR ROBÓT</w:t>
      </w:r>
    </w:p>
    <w:p w14:paraId="0F5E6272" w14:textId="77777777" w:rsidR="00774DF3" w:rsidRDefault="00774DF3">
      <w:pPr>
        <w:pStyle w:val="Tekstpodstawowy"/>
        <w:numPr>
          <w:ilvl w:val="1"/>
          <w:numId w:val="32"/>
        </w:num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Zakres odbiorów</w:t>
      </w:r>
    </w:p>
    <w:p w14:paraId="32F3771F" w14:textId="77777777" w:rsidR="00774DF3" w:rsidRDefault="00774DF3">
      <w:pPr>
        <w:pStyle w:val="Tekstpodstawowy"/>
        <w:spacing w:after="120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Odbiorom podlegają:</w:t>
      </w:r>
    </w:p>
    <w:p w14:paraId="412DB395" w14:textId="77777777" w:rsidR="00774DF3" w:rsidRDefault="00774DF3">
      <w:pPr>
        <w:pStyle w:val="Tekstpodstawowy"/>
        <w:numPr>
          <w:ilvl w:val="0"/>
          <w:numId w:val="12"/>
        </w:numPr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materiały wyjściowe,</w:t>
      </w:r>
    </w:p>
    <w:p w14:paraId="114F345F" w14:textId="77777777" w:rsidR="00774DF3" w:rsidRDefault="00774DF3">
      <w:pPr>
        <w:pStyle w:val="Tekstpodstawowy"/>
        <w:numPr>
          <w:ilvl w:val="0"/>
          <w:numId w:val="12"/>
        </w:num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wykonan</w:t>
      </w:r>
      <w:r w:rsidR="00321C81">
        <w:rPr>
          <w:rFonts w:ascii="Arial" w:hAnsi="Arial"/>
          <w:sz w:val="22"/>
        </w:rPr>
        <w:t>a pozioma przesłona przeciwfiltracyjna</w:t>
      </w:r>
    </w:p>
    <w:p w14:paraId="2698E0CD" w14:textId="77777777" w:rsidR="00774DF3" w:rsidRDefault="00774DF3">
      <w:pPr>
        <w:pStyle w:val="Tekstpodstawowy"/>
        <w:spacing w:after="120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Końcowego odbioru dokonuje się na podstawie:</w:t>
      </w:r>
    </w:p>
    <w:p w14:paraId="51F4EC77" w14:textId="77777777" w:rsidR="00774DF3" w:rsidRDefault="00774DF3">
      <w:pPr>
        <w:pStyle w:val="Tekstpodstawowy"/>
        <w:numPr>
          <w:ilvl w:val="0"/>
          <w:numId w:val="16"/>
        </w:numPr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stwierdzenia zgodności zakresu </w:t>
      </w:r>
      <w:r w:rsidR="00321C81">
        <w:rPr>
          <w:rFonts w:ascii="Arial" w:hAnsi="Arial"/>
          <w:sz w:val="22"/>
        </w:rPr>
        <w:t>robót jet grouting</w:t>
      </w:r>
      <w:r>
        <w:rPr>
          <w:rFonts w:ascii="Arial" w:hAnsi="Arial"/>
          <w:sz w:val="22"/>
        </w:rPr>
        <w:t xml:space="preserve"> z założonym w Dokumentacji Projektowej,</w:t>
      </w:r>
    </w:p>
    <w:p w14:paraId="3C2082D3" w14:textId="77777777" w:rsidR="00774DF3" w:rsidRDefault="00774DF3">
      <w:pPr>
        <w:pStyle w:val="Tekstpodstawowy"/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stwierdzenia uzyskania parametrów założonych w Dokumentacji Projektowej na podstawie badań określonych w pkt 6 niniejszej ST.</w:t>
      </w:r>
    </w:p>
    <w:p w14:paraId="46479A37" w14:textId="77777777" w:rsidR="00774DF3" w:rsidRDefault="00774DF3">
      <w:pPr>
        <w:pStyle w:val="Tekstpodstawowy"/>
        <w:rPr>
          <w:rFonts w:ascii="Arial" w:hAnsi="Arial"/>
          <w:sz w:val="22"/>
        </w:rPr>
      </w:pPr>
    </w:p>
    <w:p w14:paraId="43F40759" w14:textId="77777777" w:rsidR="00774DF3" w:rsidRDefault="00774DF3">
      <w:pPr>
        <w:pStyle w:val="Tekstpodstawowy"/>
        <w:numPr>
          <w:ilvl w:val="1"/>
          <w:numId w:val="32"/>
        </w:num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Sposób postępowania w przypadku uzyskania negatywnych wyników badań</w:t>
      </w:r>
    </w:p>
    <w:p w14:paraId="03CAB33C" w14:textId="77777777" w:rsidR="00774DF3" w:rsidRDefault="00774DF3">
      <w:pPr>
        <w:pStyle w:val="Tekstpodstawowy"/>
        <w:spacing w:after="120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W przypadku uzyskania negatywnych wyników badań Autor Dokumentacji Projektowej powinien stwierdzić:</w:t>
      </w:r>
    </w:p>
    <w:p w14:paraId="124AA65E" w14:textId="77777777" w:rsidR="00774DF3" w:rsidRDefault="00774DF3">
      <w:pPr>
        <w:pStyle w:val="Tekstpodstawowy"/>
        <w:numPr>
          <w:ilvl w:val="0"/>
          <w:numId w:val="18"/>
        </w:num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czy nie uzyskanie pozytywnych wyników badań jest skutkiem nie spełnienia wymogów niniejszej ST lub nie zachowania zasad technologicznych, czy też jest to wynik rozbieżności rzeczywistych warunków gruntowych od określonych w dokumentacji geologicznej,</w:t>
      </w:r>
    </w:p>
    <w:p w14:paraId="54DD2602" w14:textId="77777777" w:rsidR="00774DF3" w:rsidRDefault="00774DF3">
      <w:pPr>
        <w:pStyle w:val="Tekstpodstawowy"/>
        <w:numPr>
          <w:ilvl w:val="0"/>
          <w:numId w:val="18"/>
        </w:num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czy zachodzi potrzeba wykonania dodatkowych kolumn iniekcyjnych celem zwiększenia stopnia wzmocnienia gruntu.</w:t>
      </w:r>
    </w:p>
    <w:p w14:paraId="43080DF7" w14:textId="77777777" w:rsidR="00774DF3" w:rsidRDefault="00774DF3">
      <w:pPr>
        <w:pStyle w:val="Tekstpodstawowy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Jeśli potrzeba wykonania dodatkowych kolumn nie jest spowodowana winą Wykonawcy, roboty będą robotami dodatkowymi, za wykonanie których Wykonawcy przysługuje dodatkowe wynagrodzenie.</w:t>
      </w:r>
    </w:p>
    <w:p w14:paraId="270CA482" w14:textId="77777777" w:rsidR="00774DF3" w:rsidRDefault="00774DF3">
      <w:pPr>
        <w:pStyle w:val="Tekstpodstawowy"/>
        <w:rPr>
          <w:rFonts w:ascii="Arial" w:hAnsi="Arial"/>
          <w:sz w:val="22"/>
        </w:rPr>
      </w:pPr>
    </w:p>
    <w:p w14:paraId="2B0FD8A8" w14:textId="77777777" w:rsidR="00774DF3" w:rsidRDefault="00774DF3">
      <w:pPr>
        <w:pStyle w:val="Tekstpodstawowy"/>
        <w:numPr>
          <w:ilvl w:val="0"/>
          <w:numId w:val="32"/>
        </w:num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PODSTAWA PŁATNOŚCI</w:t>
      </w:r>
    </w:p>
    <w:p w14:paraId="19F77F2C" w14:textId="5BE47214" w:rsidR="00774DF3" w:rsidRDefault="00774DF3">
      <w:pPr>
        <w:pStyle w:val="Tekstpodstawowy"/>
        <w:spacing w:after="120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Płaci się za odebraną ilość metrów</w:t>
      </w:r>
      <w:r w:rsidR="00C125D2">
        <w:rPr>
          <w:rFonts w:ascii="Arial" w:hAnsi="Arial"/>
          <w:sz w:val="22"/>
        </w:rPr>
        <w:t xml:space="preserve"> :</w:t>
      </w:r>
      <w:r>
        <w:rPr>
          <w:rFonts w:ascii="Arial" w:hAnsi="Arial"/>
          <w:sz w:val="22"/>
        </w:rPr>
        <w:t xml:space="preserve"> [m</w:t>
      </w:r>
      <w:r w:rsidR="00C125D2">
        <w:rPr>
          <w:rFonts w:ascii="Arial" w:hAnsi="Arial"/>
          <w:sz w:val="22"/>
        </w:rPr>
        <w:t>b</w:t>
      </w:r>
      <w:r>
        <w:rPr>
          <w:rFonts w:ascii="Arial" w:hAnsi="Arial"/>
          <w:sz w:val="22"/>
        </w:rPr>
        <w:t xml:space="preserve">] </w:t>
      </w:r>
      <w:r w:rsidR="00C125D2">
        <w:rPr>
          <w:rFonts w:ascii="Arial" w:hAnsi="Arial"/>
          <w:sz w:val="22"/>
        </w:rPr>
        <w:t>, [m2]</w:t>
      </w:r>
      <w:r w:rsidR="00406642">
        <w:rPr>
          <w:rFonts w:ascii="Arial" w:hAnsi="Arial"/>
          <w:sz w:val="22"/>
        </w:rPr>
        <w:t xml:space="preserve">, [m3] </w:t>
      </w:r>
      <w:r w:rsidR="00C125D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wykonanych kolumn iniekcyjnych wg ceny jednostkowej, która obejmuje zapewnienie wszystkich czynników produkcji tj.</w:t>
      </w:r>
    </w:p>
    <w:p w14:paraId="46D6822B" w14:textId="77777777" w:rsidR="00774DF3" w:rsidRDefault="00774DF3">
      <w:pPr>
        <w:pStyle w:val="Tekstpodstawowy"/>
        <w:numPr>
          <w:ilvl w:val="0"/>
          <w:numId w:val="18"/>
        </w:numPr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materiały,</w:t>
      </w:r>
    </w:p>
    <w:p w14:paraId="2E4C7487" w14:textId="77777777" w:rsidR="00774DF3" w:rsidRDefault="00774DF3">
      <w:pPr>
        <w:pStyle w:val="Tekstpodstawowy"/>
        <w:numPr>
          <w:ilvl w:val="0"/>
          <w:numId w:val="18"/>
        </w:numPr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dostarczenie, zainstalowanie, późniejszy demontaż sprzętu do iniekcji, </w:t>
      </w:r>
    </w:p>
    <w:p w14:paraId="461F2EC4" w14:textId="77777777" w:rsidR="00774DF3" w:rsidRDefault="00774DF3">
      <w:pPr>
        <w:pStyle w:val="Tekstpodstawowy"/>
        <w:numPr>
          <w:ilvl w:val="0"/>
          <w:numId w:val="18"/>
        </w:numPr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wytyczenie osi kolumn iniekcyjnych, </w:t>
      </w:r>
    </w:p>
    <w:p w14:paraId="3551F93C" w14:textId="77777777" w:rsidR="00774DF3" w:rsidRDefault="00774DF3">
      <w:pPr>
        <w:pStyle w:val="Tekstpodstawowy"/>
        <w:numPr>
          <w:ilvl w:val="0"/>
          <w:numId w:val="18"/>
        </w:numPr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dokonanie formowania kolumn, </w:t>
      </w:r>
    </w:p>
    <w:p w14:paraId="24D33915" w14:textId="5C3CFEA1" w:rsidR="00774DF3" w:rsidRDefault="00774DF3">
      <w:pPr>
        <w:pStyle w:val="Tekstpodstawowy"/>
        <w:numPr>
          <w:ilvl w:val="0"/>
          <w:numId w:val="18"/>
        </w:numPr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pobieranie prób mieszaniny </w:t>
      </w:r>
      <w:r w:rsidR="000B6FCA">
        <w:rPr>
          <w:rFonts w:ascii="Arial" w:hAnsi="Arial"/>
          <w:sz w:val="22"/>
        </w:rPr>
        <w:t>cementowo gruntowej</w:t>
      </w:r>
    </w:p>
    <w:p w14:paraId="56419CA4" w14:textId="77777777" w:rsidR="00774DF3" w:rsidRDefault="00774DF3">
      <w:pPr>
        <w:pStyle w:val="Tekstpodstawowy"/>
        <w:numPr>
          <w:ilvl w:val="0"/>
          <w:numId w:val="18"/>
        </w:numPr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wykonanie geodezyjnego operatu powykonawczego,</w:t>
      </w:r>
    </w:p>
    <w:p w14:paraId="2E231A65" w14:textId="119ADB25" w:rsidR="00774DF3" w:rsidRDefault="00774DF3">
      <w:pPr>
        <w:pStyle w:val="Tekstpodstawowy"/>
        <w:numPr>
          <w:ilvl w:val="0"/>
          <w:numId w:val="18"/>
        </w:numPr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usunięcie z terenu budowy odpadów i pozostałości procesu technologicznego</w:t>
      </w:r>
      <w:r w:rsidR="00AA30A0">
        <w:rPr>
          <w:rFonts w:ascii="Arial" w:hAnsi="Arial"/>
          <w:sz w:val="22"/>
        </w:rPr>
        <w:t xml:space="preserve">, </w:t>
      </w:r>
      <w:r w:rsidR="00777976">
        <w:rPr>
          <w:rFonts w:ascii="Arial" w:hAnsi="Arial"/>
          <w:sz w:val="22"/>
        </w:rPr>
        <w:t xml:space="preserve">z wykluczeniem </w:t>
      </w:r>
      <w:r w:rsidR="00AA30A0">
        <w:rPr>
          <w:rFonts w:ascii="Arial" w:hAnsi="Arial"/>
          <w:sz w:val="22"/>
        </w:rPr>
        <w:t>rdzeniami wiertniczy</w:t>
      </w:r>
      <w:r w:rsidR="00777976">
        <w:rPr>
          <w:rFonts w:ascii="Arial" w:hAnsi="Arial"/>
          <w:sz w:val="22"/>
        </w:rPr>
        <w:t>ch</w:t>
      </w:r>
      <w:r w:rsidR="00AA30A0">
        <w:rPr>
          <w:rFonts w:ascii="Arial" w:hAnsi="Arial"/>
          <w:sz w:val="22"/>
        </w:rPr>
        <w:t xml:space="preserve"> wypełniony</w:t>
      </w:r>
      <w:r w:rsidR="00777976">
        <w:rPr>
          <w:rFonts w:ascii="Arial" w:hAnsi="Arial"/>
          <w:sz w:val="22"/>
        </w:rPr>
        <w:t>ch</w:t>
      </w:r>
      <w:r w:rsidR="00AA30A0">
        <w:rPr>
          <w:rFonts w:ascii="Arial" w:hAnsi="Arial"/>
          <w:sz w:val="22"/>
        </w:rPr>
        <w:t xml:space="preserve"> zaczynem iniekcyjnym</w:t>
      </w:r>
      <w:r w:rsidR="00777976">
        <w:rPr>
          <w:rFonts w:ascii="Arial" w:hAnsi="Arial"/>
          <w:sz w:val="22"/>
        </w:rPr>
        <w:t xml:space="preserve"> pozostających w gruncie</w:t>
      </w:r>
      <w:r>
        <w:rPr>
          <w:rFonts w:ascii="Arial" w:hAnsi="Arial"/>
          <w:sz w:val="22"/>
        </w:rPr>
        <w:t>,</w:t>
      </w:r>
    </w:p>
    <w:p w14:paraId="13B84DDD" w14:textId="77777777" w:rsidR="00774DF3" w:rsidRDefault="00774DF3">
      <w:pPr>
        <w:pStyle w:val="Tekstpodstawowy"/>
        <w:numPr>
          <w:ilvl w:val="0"/>
          <w:numId w:val="18"/>
        </w:numPr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wykonanie badań kontrolnych, </w:t>
      </w:r>
    </w:p>
    <w:p w14:paraId="208FE177" w14:textId="77777777" w:rsidR="00774DF3" w:rsidRDefault="00774DF3">
      <w:pPr>
        <w:pStyle w:val="Tekstpodstawowy"/>
        <w:numPr>
          <w:ilvl w:val="0"/>
          <w:numId w:val="18"/>
        </w:numPr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uporządkowanie miejsca pracy. </w:t>
      </w:r>
    </w:p>
    <w:p w14:paraId="4AC96553" w14:textId="77777777" w:rsidR="00774DF3" w:rsidRDefault="00774DF3">
      <w:pPr>
        <w:pStyle w:val="Tekstpodstawowy"/>
        <w:spacing w:after="120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Wiercenia rdzeniowe w uformowanych kolumnach iniekcyjnych i badanie wytrzymałości na ściskanie pobranych rdzeni podlegają odrębnemu rozliczeniu.</w:t>
      </w:r>
    </w:p>
    <w:p w14:paraId="2B410BDA" w14:textId="77777777" w:rsidR="00774DF3" w:rsidRDefault="00774DF3">
      <w:pPr>
        <w:pStyle w:val="Tekstpodstawowy"/>
        <w:spacing w:after="120"/>
        <w:ind w:firstLine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Wykonanie badań zleconych przez Inżyniera (nadzór inwestorski) podlega oddzielnej zapłacie tylko wtedy gdy wyniki tych badań potwierdzają jakość robót zgodną z wymaganiami Specyfikacji Technicznej.</w:t>
      </w:r>
    </w:p>
    <w:p w14:paraId="797076D8" w14:textId="77777777" w:rsidR="00774DF3" w:rsidRDefault="00774DF3">
      <w:pPr>
        <w:pStyle w:val="Tekstpodstawowy"/>
        <w:spacing w:line="360" w:lineRule="auto"/>
        <w:rPr>
          <w:rFonts w:ascii="Arial" w:hAnsi="Arial"/>
          <w:sz w:val="22"/>
        </w:rPr>
      </w:pPr>
    </w:p>
    <w:p w14:paraId="6A8C35B3" w14:textId="77777777" w:rsidR="00774DF3" w:rsidRDefault="00774DF3">
      <w:pPr>
        <w:pStyle w:val="Tekstpodstawowy"/>
        <w:numPr>
          <w:ilvl w:val="0"/>
          <w:numId w:val="32"/>
        </w:num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Przepisy i normy związane</w:t>
      </w:r>
    </w:p>
    <w:p w14:paraId="1FF51056" w14:textId="77777777" w:rsidR="00774DF3" w:rsidRPr="00DB5AE0" w:rsidRDefault="00774DF3">
      <w:pPr>
        <w:pStyle w:val="Tekstpodstawowy"/>
        <w:spacing w:after="120"/>
        <w:rPr>
          <w:rFonts w:ascii="Arial" w:hAnsi="Arial"/>
          <w:sz w:val="22"/>
          <w:szCs w:val="22"/>
        </w:rPr>
      </w:pPr>
      <w:r w:rsidRPr="00DB5AE0">
        <w:rPr>
          <w:rFonts w:ascii="Arial" w:hAnsi="Arial"/>
          <w:sz w:val="22"/>
          <w:szCs w:val="22"/>
        </w:rPr>
        <w:t>PN-86/B-02480 Grunty budowlane. Określenia, symbole, podział  i opis gruntów.</w:t>
      </w:r>
    </w:p>
    <w:p w14:paraId="178073D5" w14:textId="77777777" w:rsidR="00774DF3" w:rsidRPr="00DB5AE0" w:rsidRDefault="00774DF3">
      <w:pPr>
        <w:pStyle w:val="Tekstpodstawowy"/>
        <w:spacing w:after="120"/>
        <w:rPr>
          <w:rFonts w:ascii="Arial" w:hAnsi="Arial"/>
          <w:sz w:val="22"/>
          <w:szCs w:val="22"/>
        </w:rPr>
      </w:pPr>
      <w:r w:rsidRPr="00DB5AE0">
        <w:rPr>
          <w:rFonts w:ascii="Arial" w:hAnsi="Arial"/>
          <w:sz w:val="22"/>
          <w:szCs w:val="22"/>
        </w:rPr>
        <w:t>PN-B–02481:1998 Geotechnika. Terminologia podstawowa, symbole literowe i jednostki miar</w:t>
      </w:r>
    </w:p>
    <w:p w14:paraId="35E87BE2" w14:textId="77777777" w:rsidR="00774DF3" w:rsidRPr="00DB5AE0" w:rsidRDefault="00774DF3">
      <w:pPr>
        <w:pStyle w:val="Tekstpodstawowy"/>
        <w:spacing w:after="120"/>
        <w:rPr>
          <w:rFonts w:ascii="Arial" w:hAnsi="Arial"/>
          <w:sz w:val="22"/>
          <w:szCs w:val="22"/>
        </w:rPr>
      </w:pPr>
      <w:r w:rsidRPr="00DB5AE0">
        <w:rPr>
          <w:rFonts w:ascii="Arial" w:hAnsi="Arial"/>
          <w:sz w:val="22"/>
          <w:szCs w:val="22"/>
        </w:rPr>
        <w:lastRenderedPageBreak/>
        <w:t>PN-B-04452:2002 Geotechnika. Badania polowe</w:t>
      </w:r>
    </w:p>
    <w:p w14:paraId="32E56E36" w14:textId="77777777" w:rsidR="00774DF3" w:rsidRPr="00DB5AE0" w:rsidRDefault="00774DF3">
      <w:pPr>
        <w:spacing w:after="120"/>
        <w:ind w:left="900" w:right="-110" w:hanging="900"/>
        <w:rPr>
          <w:rFonts w:ascii="Arial" w:hAnsi="Arial"/>
          <w:sz w:val="22"/>
          <w:szCs w:val="22"/>
        </w:rPr>
      </w:pPr>
      <w:r w:rsidRPr="00DB5AE0">
        <w:rPr>
          <w:rFonts w:ascii="Arial" w:hAnsi="Arial"/>
          <w:sz w:val="22"/>
          <w:szCs w:val="22"/>
        </w:rPr>
        <w:t>PN-88/B-04481 Grunty budowlane. Badania próbek gruntu</w:t>
      </w:r>
    </w:p>
    <w:p w14:paraId="26C1D0AE" w14:textId="77777777" w:rsidR="00774DF3" w:rsidRPr="00DB5AE0" w:rsidRDefault="00774DF3">
      <w:pPr>
        <w:pStyle w:val="Tekstpodstawowy"/>
        <w:spacing w:after="120"/>
        <w:rPr>
          <w:rFonts w:ascii="Arial" w:hAnsi="Arial"/>
          <w:sz w:val="22"/>
          <w:szCs w:val="22"/>
        </w:rPr>
      </w:pPr>
      <w:r w:rsidRPr="00DB5AE0">
        <w:rPr>
          <w:rFonts w:ascii="Arial" w:hAnsi="Arial"/>
          <w:sz w:val="22"/>
          <w:szCs w:val="22"/>
        </w:rPr>
        <w:t>PN-EN 12716 Wykonawstwo specjalnych robót geotechnicznych. Iniekcja strumieniowa.</w:t>
      </w:r>
    </w:p>
    <w:p w14:paraId="746F6C7D" w14:textId="77777777" w:rsidR="00774DF3" w:rsidRPr="00DB5AE0" w:rsidRDefault="00774DF3">
      <w:pPr>
        <w:tabs>
          <w:tab w:val="left" w:pos="2552"/>
          <w:tab w:val="left" w:pos="2835"/>
        </w:tabs>
        <w:spacing w:after="120"/>
        <w:jc w:val="both"/>
        <w:rPr>
          <w:rFonts w:ascii="Arial" w:hAnsi="Arial"/>
          <w:sz w:val="22"/>
          <w:szCs w:val="22"/>
        </w:rPr>
      </w:pPr>
      <w:r w:rsidRPr="00DB5AE0">
        <w:rPr>
          <w:rFonts w:ascii="Arial" w:hAnsi="Arial"/>
          <w:sz w:val="22"/>
          <w:szCs w:val="22"/>
        </w:rPr>
        <w:t>PN-EN 1008:2004 Woda zarobowa do betonu. Specyfikacja pobierania próbek, badania i ocena przydatności wody zarobowej do betonu, w tym wody odzyskanej z procesu produkcji betonu.</w:t>
      </w:r>
    </w:p>
    <w:p w14:paraId="71A1E9F9" w14:textId="77777777" w:rsidR="00774DF3" w:rsidRPr="00DB5AE0" w:rsidRDefault="00774DF3">
      <w:pPr>
        <w:spacing w:after="120"/>
        <w:ind w:left="900" w:hanging="900"/>
        <w:rPr>
          <w:rFonts w:ascii="Arial" w:hAnsi="Arial"/>
          <w:sz w:val="22"/>
          <w:szCs w:val="22"/>
        </w:rPr>
      </w:pPr>
      <w:r w:rsidRPr="00DB5AE0">
        <w:rPr>
          <w:rFonts w:ascii="Arial" w:hAnsi="Arial"/>
          <w:sz w:val="22"/>
          <w:szCs w:val="22"/>
        </w:rPr>
        <w:t>PN-EN 196-3:Metody badania cementu. Oznaczanie czasów wiązania i stałości objętości</w:t>
      </w:r>
    </w:p>
    <w:p w14:paraId="6B99EB51" w14:textId="77777777" w:rsidR="00774DF3" w:rsidRPr="00DB5AE0" w:rsidRDefault="00774DF3">
      <w:pPr>
        <w:spacing w:after="120"/>
        <w:ind w:left="900" w:hanging="900"/>
        <w:rPr>
          <w:sz w:val="22"/>
          <w:szCs w:val="22"/>
        </w:rPr>
      </w:pPr>
      <w:r w:rsidRPr="00DB5AE0">
        <w:rPr>
          <w:rFonts w:ascii="Arial" w:hAnsi="Arial"/>
          <w:sz w:val="22"/>
          <w:szCs w:val="22"/>
        </w:rPr>
        <w:t>PN-EN 196-6:Metody badania cementu. Oznaczanie stopnia zmielenia</w:t>
      </w:r>
      <w:r w:rsidRPr="00DB5AE0">
        <w:rPr>
          <w:rFonts w:ascii="Arial" w:hAnsi="Arial"/>
          <w:sz w:val="22"/>
          <w:szCs w:val="22"/>
        </w:rPr>
        <w:tab/>
      </w:r>
    </w:p>
    <w:p w14:paraId="0AE577FE" w14:textId="77777777" w:rsidR="00774DF3" w:rsidRPr="00DB5AE0" w:rsidRDefault="00774DF3">
      <w:pPr>
        <w:spacing w:after="120"/>
        <w:ind w:left="900" w:hanging="900"/>
        <w:rPr>
          <w:sz w:val="22"/>
          <w:szCs w:val="22"/>
        </w:rPr>
      </w:pPr>
      <w:r w:rsidRPr="00DB5AE0">
        <w:rPr>
          <w:rFonts w:ascii="Arial" w:hAnsi="Arial"/>
          <w:sz w:val="22"/>
          <w:szCs w:val="22"/>
        </w:rPr>
        <w:t xml:space="preserve">PN-EN 197-1: 2002 Cement. Część 1: Skład, wymagania i kryteria zgodności dotyczące cementów powszechnego użytku. </w:t>
      </w:r>
    </w:p>
    <w:p w14:paraId="2038FE9A" w14:textId="77777777" w:rsidR="00774DF3" w:rsidRPr="00DB5AE0" w:rsidRDefault="00774DF3">
      <w:pPr>
        <w:spacing w:after="120"/>
        <w:ind w:left="900" w:hanging="900"/>
        <w:rPr>
          <w:rFonts w:ascii="Arial" w:hAnsi="Arial"/>
          <w:sz w:val="22"/>
          <w:szCs w:val="22"/>
        </w:rPr>
      </w:pPr>
      <w:r w:rsidRPr="00DB5AE0">
        <w:rPr>
          <w:rFonts w:ascii="Arial" w:hAnsi="Arial"/>
          <w:sz w:val="22"/>
          <w:szCs w:val="22"/>
        </w:rPr>
        <w:t>PN-EN 197-2: 2002 Cement. Część 2: Ocena zgodności</w:t>
      </w:r>
      <w:r w:rsidRPr="00DB5AE0">
        <w:rPr>
          <w:rFonts w:ascii="Arial" w:hAnsi="Arial"/>
          <w:sz w:val="22"/>
          <w:szCs w:val="22"/>
        </w:rPr>
        <w:tab/>
      </w:r>
    </w:p>
    <w:p w14:paraId="458C1DAE" w14:textId="77777777" w:rsidR="00774DF3" w:rsidRPr="00DB5AE0" w:rsidRDefault="00774DF3">
      <w:pPr>
        <w:pStyle w:val="Tekstpodstawowy"/>
        <w:spacing w:after="120"/>
        <w:rPr>
          <w:rFonts w:ascii="Arial" w:hAnsi="Arial"/>
          <w:sz w:val="22"/>
          <w:szCs w:val="22"/>
        </w:rPr>
      </w:pPr>
      <w:r w:rsidRPr="00DB5AE0">
        <w:rPr>
          <w:rFonts w:ascii="Arial" w:hAnsi="Arial"/>
          <w:sz w:val="22"/>
          <w:szCs w:val="22"/>
        </w:rPr>
        <w:t>PN-81/B-03020 Grunty budowlane. Posadowienie bezpośrednie budowli. Obliczenia statyczne i projektowanie.</w:t>
      </w:r>
    </w:p>
    <w:p w14:paraId="6FF794F1" w14:textId="1E4C8844" w:rsidR="00774DF3" w:rsidRDefault="00774DF3" w:rsidP="00454FC2">
      <w:pPr>
        <w:pStyle w:val="Tekstpodstawowy"/>
        <w:spacing w:after="120"/>
        <w:rPr>
          <w:rFonts w:ascii="Arial" w:hAnsi="Arial"/>
          <w:sz w:val="22"/>
        </w:rPr>
      </w:pPr>
      <w:r w:rsidRPr="00DB5AE0">
        <w:rPr>
          <w:rFonts w:ascii="Arial" w:hAnsi="Arial"/>
          <w:sz w:val="22"/>
          <w:szCs w:val="22"/>
        </w:rPr>
        <w:t>PN-83/B-02482 Fundamenty budowlane. Nośność pali i fundamentów palowych.</w:t>
      </w:r>
    </w:p>
    <w:sectPr w:rsidR="00774DF3" w:rsidSect="00974D02"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708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A7784" w14:textId="77777777" w:rsidR="00FD2AF7" w:rsidRDefault="00FD2AF7">
      <w:r>
        <w:separator/>
      </w:r>
    </w:p>
  </w:endnote>
  <w:endnote w:type="continuationSeparator" w:id="0">
    <w:p w14:paraId="51868EDD" w14:textId="77777777" w:rsidR="00FD2AF7" w:rsidRDefault="00FD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5B82" w14:textId="77777777" w:rsidR="003B4185" w:rsidRDefault="003B41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2D3D07" w14:textId="77777777" w:rsidR="003B4185" w:rsidRDefault="003B418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A2A30" w14:textId="77777777" w:rsidR="003B4185" w:rsidRDefault="003B4185">
    <w:pPr>
      <w:pStyle w:val="Stopka"/>
      <w:framePr w:wrap="around" w:vAnchor="text" w:hAnchor="page" w:x="10342" w:y="12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2954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5F13E4B" w14:textId="77777777" w:rsidR="003B4185" w:rsidRDefault="003B4185">
    <w:pPr>
      <w:pStyle w:val="Stopka"/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EB83F" w14:textId="77777777" w:rsidR="00FD2AF7" w:rsidRDefault="00FD2AF7">
      <w:r>
        <w:separator/>
      </w:r>
    </w:p>
  </w:footnote>
  <w:footnote w:type="continuationSeparator" w:id="0">
    <w:p w14:paraId="5D760115" w14:textId="77777777" w:rsidR="00FD2AF7" w:rsidRDefault="00FD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8987" w14:textId="33C7018B" w:rsidR="00942BE2" w:rsidRDefault="003B4185" w:rsidP="00454FC2">
    <w:pPr>
      <w:pStyle w:val="NormalnyWeb"/>
      <w:pBdr>
        <w:bottom w:val="single" w:sz="4" w:space="1" w:color="auto"/>
      </w:pBdr>
      <w:jc w:val="center"/>
      <w:rPr>
        <w:rFonts w:ascii="Arial" w:hAnsi="Arial"/>
        <w:i/>
        <w:u w:val="single"/>
      </w:rPr>
    </w:pPr>
    <w:r>
      <w:rPr>
        <w:b/>
      </w:rPr>
      <w:t>PZWFS</w:t>
    </w:r>
    <w:r w:rsidR="00942BE2">
      <w:rPr>
        <w:b/>
      </w:rPr>
      <w:t xml:space="preserve">     </w:t>
    </w:r>
    <w:r w:rsidR="00942BE2" w:rsidRPr="00942BE2">
      <w:rPr>
        <w:b/>
      </w:rPr>
      <w:t xml:space="preserve">Przykładowa specyfikacja </w:t>
    </w:r>
    <w:r w:rsidR="00942BE2">
      <w:rPr>
        <w:b/>
      </w:rPr>
      <w:t>techniczna wykonania i odbioru </w:t>
    </w:r>
    <w:r w:rsidR="00634C33" w:rsidRPr="00942BE2">
      <w:rPr>
        <w:b/>
      </w:rPr>
      <w:t xml:space="preserve">przesłony </w:t>
    </w:r>
    <w:r w:rsidR="00634C33">
      <w:rPr>
        <w:b/>
      </w:rPr>
      <w:t>przeciwfiltracyjnej</w:t>
    </w:r>
    <w:r w:rsidR="00942BE2">
      <w:rPr>
        <w:b/>
      </w:rPr>
      <w:t xml:space="preserve"> </w:t>
    </w:r>
    <w:r w:rsidR="00942BE2" w:rsidRPr="00942BE2">
      <w:rPr>
        <w:b/>
      </w:rPr>
      <w:t xml:space="preserve">poziomej w technologii </w:t>
    </w:r>
    <w:proofErr w:type="spellStart"/>
    <w:r w:rsidR="00942BE2" w:rsidRPr="00942BE2">
      <w:rPr>
        <w:b/>
      </w:rPr>
      <w:t>jet</w:t>
    </w:r>
    <w:proofErr w:type="spellEnd"/>
    <w:r w:rsidR="00942BE2" w:rsidRPr="00942BE2">
      <w:rPr>
        <w:b/>
      </w:rPr>
      <w:t xml:space="preserve"> </w:t>
    </w:r>
    <w:proofErr w:type="spellStart"/>
    <w:r w:rsidR="00942BE2" w:rsidRPr="00942BE2">
      <w:rPr>
        <w:b/>
      </w:rPr>
      <w:t>grouting</w:t>
    </w:r>
    <w:proofErr w:type="spellEnd"/>
  </w:p>
  <w:p w14:paraId="7309D298" w14:textId="77777777" w:rsidR="003B4185" w:rsidRDefault="003B4185">
    <w:pPr>
      <w:pStyle w:val="Nagwek"/>
      <w:jc w:val="center"/>
      <w:rPr>
        <w:rFonts w:ascii="Arial" w:hAnsi="Arial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0BC49B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ACEF24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732699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1980A2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C12AC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5177378"/>
    <w:multiLevelType w:val="singleLevel"/>
    <w:tmpl w:val="256292E0"/>
    <w:lvl w:ilvl="0">
      <w:start w:val="1"/>
      <w:numFmt w:val="upperLetter"/>
      <w:lvlText w:val="%1)"/>
      <w:lvlJc w:val="left"/>
      <w:pPr>
        <w:tabs>
          <w:tab w:val="num" w:pos="420"/>
        </w:tabs>
        <w:ind w:left="420" w:hanging="375"/>
      </w:pPr>
      <w:rPr>
        <w:rFonts w:hint="default"/>
      </w:rPr>
    </w:lvl>
  </w:abstractNum>
  <w:abstractNum w:abstractNumId="6" w15:restartNumberingAfterBreak="0">
    <w:nsid w:val="067E3D3E"/>
    <w:multiLevelType w:val="singleLevel"/>
    <w:tmpl w:val="939C5F6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72F4F21"/>
    <w:multiLevelType w:val="hybridMultilevel"/>
    <w:tmpl w:val="1FA67474"/>
    <w:lvl w:ilvl="0" w:tplc="97088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2D62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0EE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47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40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8E2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23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348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0A6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B70F6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2E0512F"/>
    <w:multiLevelType w:val="hybridMultilevel"/>
    <w:tmpl w:val="6F742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346C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9A1685B"/>
    <w:multiLevelType w:val="multilevel"/>
    <w:tmpl w:val="4DC611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015096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17D024B"/>
    <w:multiLevelType w:val="multilevel"/>
    <w:tmpl w:val="4E5C9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5A596C"/>
    <w:multiLevelType w:val="singleLevel"/>
    <w:tmpl w:val="939C5F6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D124E58"/>
    <w:multiLevelType w:val="multilevel"/>
    <w:tmpl w:val="5A7E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eastAsia="Times New Roman" w:hint="default"/>
      </w:rPr>
    </w:lvl>
  </w:abstractNum>
  <w:abstractNum w:abstractNumId="16" w15:restartNumberingAfterBreak="0">
    <w:nsid w:val="30C7792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234286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F34848"/>
    <w:multiLevelType w:val="hybridMultilevel"/>
    <w:tmpl w:val="DE086054"/>
    <w:lvl w:ilvl="0" w:tplc="19D2EE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8722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2A0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8A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4C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81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E2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E7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068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90775"/>
    <w:multiLevelType w:val="multilevel"/>
    <w:tmpl w:val="8EA0F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3913518B"/>
    <w:multiLevelType w:val="multilevel"/>
    <w:tmpl w:val="015EC9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ABA23E5"/>
    <w:multiLevelType w:val="singleLevel"/>
    <w:tmpl w:val="939C5F6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874A3D"/>
    <w:multiLevelType w:val="singleLevel"/>
    <w:tmpl w:val="B6509A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3C926802"/>
    <w:multiLevelType w:val="hybridMultilevel"/>
    <w:tmpl w:val="8F6E1A32"/>
    <w:lvl w:ilvl="0" w:tplc="AE441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A0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021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92C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68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60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B81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C7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0621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6C637F"/>
    <w:multiLevelType w:val="multilevel"/>
    <w:tmpl w:val="18302DE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86F94"/>
    <w:multiLevelType w:val="hybridMultilevel"/>
    <w:tmpl w:val="99783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D523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2474CDA"/>
    <w:multiLevelType w:val="multilevel"/>
    <w:tmpl w:val="29FC1A9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3473E52"/>
    <w:multiLevelType w:val="singleLevel"/>
    <w:tmpl w:val="939C5F6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E32BB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B136078"/>
    <w:multiLevelType w:val="multilevel"/>
    <w:tmpl w:val="6576C9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A0D774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CC94F47"/>
    <w:multiLevelType w:val="singleLevel"/>
    <w:tmpl w:val="939C5F6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E9D708E"/>
    <w:multiLevelType w:val="singleLevel"/>
    <w:tmpl w:val="6ED0AF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614F4BF1"/>
    <w:multiLevelType w:val="hybridMultilevel"/>
    <w:tmpl w:val="1D827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F231F"/>
    <w:multiLevelType w:val="singleLevel"/>
    <w:tmpl w:val="3B8CF32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6" w15:restartNumberingAfterBreak="0">
    <w:nsid w:val="6CE73326"/>
    <w:multiLevelType w:val="hybridMultilevel"/>
    <w:tmpl w:val="DE143170"/>
    <w:lvl w:ilvl="0" w:tplc="D2DE4E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10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A24F8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10A28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C0C79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5A4BF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79239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BC670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54A65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C0297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1F0394"/>
    <w:multiLevelType w:val="hybridMultilevel"/>
    <w:tmpl w:val="F3301E20"/>
    <w:lvl w:ilvl="0" w:tplc="99CEF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F40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9A0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05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07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A8C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C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61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D0A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D636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DAA4205"/>
    <w:multiLevelType w:val="multilevel"/>
    <w:tmpl w:val="F91E9C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DD10BA8"/>
    <w:multiLevelType w:val="hybridMultilevel"/>
    <w:tmpl w:val="D04226A8"/>
    <w:lvl w:ilvl="0" w:tplc="18E6A38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9C32A25E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7F4AA6B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440CF1E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326CD5AA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9286B77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A44A0A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EF30C2D4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C61A63E6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205408854">
    <w:abstractNumId w:val="13"/>
  </w:num>
  <w:num w:numId="2" w16cid:durableId="572739280">
    <w:abstractNumId w:val="35"/>
  </w:num>
  <w:num w:numId="3" w16cid:durableId="1326473535">
    <w:abstractNumId w:val="17"/>
  </w:num>
  <w:num w:numId="4" w16cid:durableId="1683891213">
    <w:abstractNumId w:val="22"/>
  </w:num>
  <w:num w:numId="5" w16cid:durableId="1608193220">
    <w:abstractNumId w:val="31"/>
  </w:num>
  <w:num w:numId="6" w16cid:durableId="1548681640">
    <w:abstractNumId w:val="8"/>
  </w:num>
  <w:num w:numId="7" w16cid:durableId="652100631">
    <w:abstractNumId w:val="33"/>
  </w:num>
  <w:num w:numId="8" w16cid:durableId="626082666">
    <w:abstractNumId w:val="12"/>
  </w:num>
  <w:num w:numId="9" w16cid:durableId="1973703912">
    <w:abstractNumId w:val="16"/>
  </w:num>
  <w:num w:numId="10" w16cid:durableId="757210998">
    <w:abstractNumId w:val="29"/>
  </w:num>
  <w:num w:numId="11" w16cid:durableId="1589190545">
    <w:abstractNumId w:val="39"/>
  </w:num>
  <w:num w:numId="12" w16cid:durableId="691804943">
    <w:abstractNumId w:val="21"/>
  </w:num>
  <w:num w:numId="13" w16cid:durableId="1781682206">
    <w:abstractNumId w:val="26"/>
  </w:num>
  <w:num w:numId="14" w16cid:durableId="1466582266">
    <w:abstractNumId w:val="4"/>
  </w:num>
  <w:num w:numId="15" w16cid:durableId="453182700">
    <w:abstractNumId w:val="32"/>
  </w:num>
  <w:num w:numId="16" w16cid:durableId="394665144">
    <w:abstractNumId w:val="14"/>
  </w:num>
  <w:num w:numId="17" w16cid:durableId="413359834">
    <w:abstractNumId w:val="28"/>
  </w:num>
  <w:num w:numId="18" w16cid:durableId="578832562">
    <w:abstractNumId w:val="6"/>
  </w:num>
  <w:num w:numId="19" w16cid:durableId="858130030">
    <w:abstractNumId w:val="37"/>
  </w:num>
  <w:num w:numId="20" w16cid:durableId="1254050694">
    <w:abstractNumId w:val="10"/>
  </w:num>
  <w:num w:numId="21" w16cid:durableId="880482688">
    <w:abstractNumId w:val="5"/>
  </w:num>
  <w:num w:numId="22" w16cid:durableId="939525214">
    <w:abstractNumId w:val="11"/>
  </w:num>
  <w:num w:numId="23" w16cid:durableId="1779057493">
    <w:abstractNumId w:val="24"/>
  </w:num>
  <w:num w:numId="24" w16cid:durableId="188565413">
    <w:abstractNumId w:val="36"/>
  </w:num>
  <w:num w:numId="25" w16cid:durableId="1721780123">
    <w:abstractNumId w:val="38"/>
  </w:num>
  <w:num w:numId="26" w16cid:durableId="639113719">
    <w:abstractNumId w:val="41"/>
  </w:num>
  <w:num w:numId="27" w16cid:durableId="965543401">
    <w:abstractNumId w:val="18"/>
  </w:num>
  <w:num w:numId="28" w16cid:durableId="1447849506">
    <w:abstractNumId w:val="15"/>
  </w:num>
  <w:num w:numId="29" w16cid:durableId="1588491789">
    <w:abstractNumId w:val="19"/>
  </w:num>
  <w:num w:numId="30" w16cid:durableId="1710379496">
    <w:abstractNumId w:val="27"/>
  </w:num>
  <w:num w:numId="31" w16cid:durableId="652638124">
    <w:abstractNumId w:val="7"/>
  </w:num>
  <w:num w:numId="32" w16cid:durableId="252200610">
    <w:abstractNumId w:val="20"/>
  </w:num>
  <w:num w:numId="33" w16cid:durableId="1594819369">
    <w:abstractNumId w:val="23"/>
  </w:num>
  <w:num w:numId="34" w16cid:durableId="568881850">
    <w:abstractNumId w:val="30"/>
  </w:num>
  <w:num w:numId="35" w16cid:durableId="1050227705">
    <w:abstractNumId w:val="9"/>
  </w:num>
  <w:num w:numId="36" w16cid:durableId="1350912166">
    <w:abstractNumId w:val="40"/>
  </w:num>
  <w:num w:numId="37" w16cid:durableId="667709990">
    <w:abstractNumId w:val="3"/>
  </w:num>
  <w:num w:numId="38" w16cid:durableId="1188325305">
    <w:abstractNumId w:val="2"/>
  </w:num>
  <w:num w:numId="39" w16cid:durableId="39136547">
    <w:abstractNumId w:val="1"/>
  </w:num>
  <w:num w:numId="40" w16cid:durableId="1995795459">
    <w:abstractNumId w:val="0"/>
  </w:num>
  <w:num w:numId="41" w16cid:durableId="7370609">
    <w:abstractNumId w:val="34"/>
  </w:num>
  <w:num w:numId="42" w16cid:durableId="15510671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F3"/>
    <w:rsid w:val="00044FD1"/>
    <w:rsid w:val="00063438"/>
    <w:rsid w:val="00074F6A"/>
    <w:rsid w:val="00084F18"/>
    <w:rsid w:val="000A6E6D"/>
    <w:rsid w:val="000B6FCA"/>
    <w:rsid w:val="000E1D7F"/>
    <w:rsid w:val="000F447D"/>
    <w:rsid w:val="00145EF2"/>
    <w:rsid w:val="0015500A"/>
    <w:rsid w:val="00166A16"/>
    <w:rsid w:val="001844E6"/>
    <w:rsid w:val="0019431A"/>
    <w:rsid w:val="001A14BD"/>
    <w:rsid w:val="001A36A6"/>
    <w:rsid w:val="001D41BF"/>
    <w:rsid w:val="001E66E6"/>
    <w:rsid w:val="0020307D"/>
    <w:rsid w:val="002254E9"/>
    <w:rsid w:val="002516A7"/>
    <w:rsid w:val="002600E4"/>
    <w:rsid w:val="00261366"/>
    <w:rsid w:val="00275CA9"/>
    <w:rsid w:val="002767FE"/>
    <w:rsid w:val="002877F1"/>
    <w:rsid w:val="00296B51"/>
    <w:rsid w:val="002A6676"/>
    <w:rsid w:val="002D2FA4"/>
    <w:rsid w:val="00306BAD"/>
    <w:rsid w:val="00312BA3"/>
    <w:rsid w:val="00315010"/>
    <w:rsid w:val="00321C81"/>
    <w:rsid w:val="003418DD"/>
    <w:rsid w:val="003550B5"/>
    <w:rsid w:val="00357BB9"/>
    <w:rsid w:val="00366799"/>
    <w:rsid w:val="00390474"/>
    <w:rsid w:val="00393AD7"/>
    <w:rsid w:val="003A1961"/>
    <w:rsid w:val="003B4185"/>
    <w:rsid w:val="003B54D1"/>
    <w:rsid w:val="003C444F"/>
    <w:rsid w:val="003E0521"/>
    <w:rsid w:val="003E5D7D"/>
    <w:rsid w:val="003F33B6"/>
    <w:rsid w:val="00406642"/>
    <w:rsid w:val="00454FC2"/>
    <w:rsid w:val="00476433"/>
    <w:rsid w:val="00492730"/>
    <w:rsid w:val="00497B03"/>
    <w:rsid w:val="004A6768"/>
    <w:rsid w:val="004B0910"/>
    <w:rsid w:val="004F14E1"/>
    <w:rsid w:val="00546336"/>
    <w:rsid w:val="005506A3"/>
    <w:rsid w:val="00581ADB"/>
    <w:rsid w:val="005826FC"/>
    <w:rsid w:val="00595B34"/>
    <w:rsid w:val="005C1D43"/>
    <w:rsid w:val="005D0766"/>
    <w:rsid w:val="005D660C"/>
    <w:rsid w:val="00614C1C"/>
    <w:rsid w:val="00621F6F"/>
    <w:rsid w:val="00630D9A"/>
    <w:rsid w:val="00634C33"/>
    <w:rsid w:val="006B49C4"/>
    <w:rsid w:val="006D1837"/>
    <w:rsid w:val="006F5050"/>
    <w:rsid w:val="00703723"/>
    <w:rsid w:val="0073362D"/>
    <w:rsid w:val="007376D6"/>
    <w:rsid w:val="00763A7F"/>
    <w:rsid w:val="00764C67"/>
    <w:rsid w:val="00774DF3"/>
    <w:rsid w:val="00777976"/>
    <w:rsid w:val="00781D46"/>
    <w:rsid w:val="007873E6"/>
    <w:rsid w:val="007A4521"/>
    <w:rsid w:val="007B3F89"/>
    <w:rsid w:val="007C6A12"/>
    <w:rsid w:val="007C7A2F"/>
    <w:rsid w:val="007E3A73"/>
    <w:rsid w:val="007F27C5"/>
    <w:rsid w:val="00800670"/>
    <w:rsid w:val="0082427F"/>
    <w:rsid w:val="00837D8D"/>
    <w:rsid w:val="0084589C"/>
    <w:rsid w:val="00855AA2"/>
    <w:rsid w:val="00875B77"/>
    <w:rsid w:val="008817DC"/>
    <w:rsid w:val="008A2DEE"/>
    <w:rsid w:val="008B1E70"/>
    <w:rsid w:val="008B4E52"/>
    <w:rsid w:val="008D2C98"/>
    <w:rsid w:val="009016E0"/>
    <w:rsid w:val="009329CB"/>
    <w:rsid w:val="00933007"/>
    <w:rsid w:val="00942BE2"/>
    <w:rsid w:val="009519AC"/>
    <w:rsid w:val="00956CB0"/>
    <w:rsid w:val="00974D02"/>
    <w:rsid w:val="009B291A"/>
    <w:rsid w:val="00A05FD0"/>
    <w:rsid w:val="00A17371"/>
    <w:rsid w:val="00A37ECE"/>
    <w:rsid w:val="00A52A2A"/>
    <w:rsid w:val="00A82319"/>
    <w:rsid w:val="00AA30A0"/>
    <w:rsid w:val="00AE7F5B"/>
    <w:rsid w:val="00B047CA"/>
    <w:rsid w:val="00B258DD"/>
    <w:rsid w:val="00B31DCD"/>
    <w:rsid w:val="00B46E2C"/>
    <w:rsid w:val="00B57E5F"/>
    <w:rsid w:val="00B82A67"/>
    <w:rsid w:val="00BB4182"/>
    <w:rsid w:val="00BD18A3"/>
    <w:rsid w:val="00BD56EB"/>
    <w:rsid w:val="00BE1BA9"/>
    <w:rsid w:val="00C01E10"/>
    <w:rsid w:val="00C04E67"/>
    <w:rsid w:val="00C125D2"/>
    <w:rsid w:val="00C14E59"/>
    <w:rsid w:val="00C22B36"/>
    <w:rsid w:val="00C4297E"/>
    <w:rsid w:val="00C54484"/>
    <w:rsid w:val="00C857FC"/>
    <w:rsid w:val="00CC47B4"/>
    <w:rsid w:val="00D14FF1"/>
    <w:rsid w:val="00D31DD6"/>
    <w:rsid w:val="00D36614"/>
    <w:rsid w:val="00D4280A"/>
    <w:rsid w:val="00D45175"/>
    <w:rsid w:val="00D66425"/>
    <w:rsid w:val="00DB5AE0"/>
    <w:rsid w:val="00DD2954"/>
    <w:rsid w:val="00DF4DA7"/>
    <w:rsid w:val="00E001CA"/>
    <w:rsid w:val="00E05FC4"/>
    <w:rsid w:val="00E128F0"/>
    <w:rsid w:val="00E21B3A"/>
    <w:rsid w:val="00E37483"/>
    <w:rsid w:val="00E50C60"/>
    <w:rsid w:val="00E5202A"/>
    <w:rsid w:val="00E55B32"/>
    <w:rsid w:val="00E5644F"/>
    <w:rsid w:val="00E70328"/>
    <w:rsid w:val="00E83266"/>
    <w:rsid w:val="00ED4532"/>
    <w:rsid w:val="00EE0CEE"/>
    <w:rsid w:val="00F1407C"/>
    <w:rsid w:val="00F14C8A"/>
    <w:rsid w:val="00F14E8F"/>
    <w:rsid w:val="00F33A56"/>
    <w:rsid w:val="00F35AF1"/>
    <w:rsid w:val="00F75151"/>
    <w:rsid w:val="00FD2AF7"/>
    <w:rsid w:val="00FD5B7D"/>
    <w:rsid w:val="00FE3053"/>
    <w:rsid w:val="00FE5233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3B4DD"/>
  <w15:docId w15:val="{DB307192-4A32-4EB9-A958-34221B62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0F44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0F44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wcity3">
    <w:name w:val="Body Text Indent 3"/>
    <w:basedOn w:val="Normalny"/>
    <w:pPr>
      <w:ind w:firstLine="36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firstLine="567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center"/>
    </w:pPr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i/>
      <w:iCs/>
      <w:sz w:val="24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pPr>
      <w:ind w:firstLine="709"/>
      <w:jc w:val="both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F14C8A"/>
    <w:pPr>
      <w:ind w:left="708"/>
    </w:pPr>
  </w:style>
  <w:style w:type="paragraph" w:styleId="Tekstdymka">
    <w:name w:val="Balloon Text"/>
    <w:basedOn w:val="Normalny"/>
    <w:link w:val="TekstdymkaZnak"/>
    <w:rsid w:val="00145E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45EF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0F44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0F447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a">
    <w:name w:val="List"/>
    <w:basedOn w:val="Normalny"/>
    <w:rsid w:val="000F447D"/>
    <w:pPr>
      <w:ind w:left="283" w:hanging="283"/>
      <w:contextualSpacing/>
    </w:pPr>
  </w:style>
  <w:style w:type="paragraph" w:styleId="Lista2">
    <w:name w:val="List 2"/>
    <w:basedOn w:val="Normalny"/>
    <w:rsid w:val="000F447D"/>
    <w:pPr>
      <w:ind w:left="566" w:hanging="283"/>
      <w:contextualSpacing/>
    </w:pPr>
  </w:style>
  <w:style w:type="paragraph" w:styleId="Lista3">
    <w:name w:val="List 3"/>
    <w:basedOn w:val="Normalny"/>
    <w:rsid w:val="000F447D"/>
    <w:pPr>
      <w:ind w:left="849" w:hanging="283"/>
      <w:contextualSpacing/>
    </w:pPr>
  </w:style>
  <w:style w:type="paragraph" w:styleId="Lista4">
    <w:name w:val="List 4"/>
    <w:basedOn w:val="Normalny"/>
    <w:rsid w:val="000F447D"/>
    <w:pPr>
      <w:ind w:left="1132" w:hanging="283"/>
      <w:contextualSpacing/>
    </w:pPr>
  </w:style>
  <w:style w:type="paragraph" w:styleId="Lista5">
    <w:name w:val="List 5"/>
    <w:basedOn w:val="Normalny"/>
    <w:rsid w:val="000F447D"/>
    <w:pPr>
      <w:ind w:left="1415" w:hanging="283"/>
      <w:contextualSpacing/>
    </w:pPr>
  </w:style>
  <w:style w:type="paragraph" w:styleId="Listapunktowana">
    <w:name w:val="List Bullet"/>
    <w:basedOn w:val="Normalny"/>
    <w:rsid w:val="000F447D"/>
    <w:pPr>
      <w:numPr>
        <w:numId w:val="37"/>
      </w:numPr>
      <w:contextualSpacing/>
    </w:pPr>
  </w:style>
  <w:style w:type="paragraph" w:styleId="Listapunktowana2">
    <w:name w:val="List Bullet 2"/>
    <w:basedOn w:val="Normalny"/>
    <w:rsid w:val="000F447D"/>
    <w:pPr>
      <w:numPr>
        <w:numId w:val="38"/>
      </w:numPr>
      <w:contextualSpacing/>
    </w:pPr>
  </w:style>
  <w:style w:type="paragraph" w:styleId="Listapunktowana3">
    <w:name w:val="List Bullet 3"/>
    <w:basedOn w:val="Normalny"/>
    <w:rsid w:val="000F447D"/>
    <w:pPr>
      <w:numPr>
        <w:numId w:val="39"/>
      </w:numPr>
      <w:contextualSpacing/>
    </w:pPr>
  </w:style>
  <w:style w:type="paragraph" w:styleId="Listapunktowana4">
    <w:name w:val="List Bullet 4"/>
    <w:basedOn w:val="Normalny"/>
    <w:rsid w:val="000F447D"/>
    <w:pPr>
      <w:numPr>
        <w:numId w:val="40"/>
      </w:numPr>
      <w:contextualSpacing/>
    </w:pPr>
  </w:style>
  <w:style w:type="paragraph" w:styleId="Lista-kontynuacja">
    <w:name w:val="List Continue"/>
    <w:basedOn w:val="Normalny"/>
    <w:rsid w:val="000F447D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0F447D"/>
    <w:pPr>
      <w:spacing w:after="120"/>
      <w:ind w:left="566"/>
      <w:contextualSpacing/>
    </w:pPr>
  </w:style>
  <w:style w:type="paragraph" w:styleId="Lista-kontynuacja3">
    <w:name w:val="List Continue 3"/>
    <w:basedOn w:val="Normalny"/>
    <w:rsid w:val="000F447D"/>
    <w:pPr>
      <w:spacing w:after="120"/>
      <w:ind w:left="849"/>
      <w:contextualSpacing/>
    </w:pPr>
  </w:style>
  <w:style w:type="paragraph" w:styleId="Lista-kontynuacja4">
    <w:name w:val="List Continue 4"/>
    <w:basedOn w:val="Normalny"/>
    <w:rsid w:val="000F447D"/>
    <w:pPr>
      <w:spacing w:after="120"/>
      <w:ind w:left="1132"/>
      <w:contextualSpacing/>
    </w:pPr>
  </w:style>
  <w:style w:type="paragraph" w:styleId="Podtytu">
    <w:name w:val="Subtitle"/>
    <w:basedOn w:val="Normalny"/>
    <w:next w:val="Normalny"/>
    <w:link w:val="PodtytuZnak"/>
    <w:qFormat/>
    <w:rsid w:val="000F44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0F447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kstpodstawowyzwciciem">
    <w:name w:val="Body Text First Indent"/>
    <w:basedOn w:val="Tekstpodstawowy"/>
    <w:link w:val="TekstpodstawowyzwciciemZnak"/>
    <w:rsid w:val="000F447D"/>
    <w:pPr>
      <w:ind w:firstLine="360"/>
      <w:jc w:val="left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F447D"/>
    <w:rPr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F447D"/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rsid w:val="000F447D"/>
    <w:pPr>
      <w:ind w:left="360" w:firstLine="360"/>
      <w:jc w:val="left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447D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F447D"/>
    <w:rPr>
      <w:sz w:val="24"/>
    </w:rPr>
  </w:style>
  <w:style w:type="paragraph" w:styleId="Legenda">
    <w:name w:val="caption"/>
    <w:basedOn w:val="Normalny"/>
    <w:next w:val="Normalny"/>
    <w:unhideWhenUsed/>
    <w:qFormat/>
    <w:rsid w:val="000F447D"/>
    <w:pPr>
      <w:spacing w:after="200"/>
    </w:pPr>
    <w:rPr>
      <w:i/>
      <w:iCs/>
      <w:color w:val="1F497D" w:themeColor="text2"/>
      <w:sz w:val="18"/>
      <w:szCs w:val="18"/>
    </w:rPr>
  </w:style>
  <w:style w:type="paragraph" w:styleId="Poprawka">
    <w:name w:val="Revision"/>
    <w:hidden/>
    <w:uiPriority w:val="99"/>
    <w:semiHidden/>
    <w:rsid w:val="00875B77"/>
  </w:style>
  <w:style w:type="character" w:styleId="Odwoaniedokomentarza">
    <w:name w:val="annotation reference"/>
    <w:basedOn w:val="Domylnaczcionkaakapitu"/>
    <w:rsid w:val="00E55B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B32"/>
  </w:style>
  <w:style w:type="character" w:customStyle="1" w:styleId="TekstkomentarzaZnak">
    <w:name w:val="Tekst komentarza Znak"/>
    <w:basedOn w:val="Domylnaczcionkaakapitu"/>
    <w:link w:val="Tekstkomentarza"/>
    <w:rsid w:val="00E55B32"/>
  </w:style>
  <w:style w:type="paragraph" w:styleId="Tematkomentarza">
    <w:name w:val="annotation subject"/>
    <w:basedOn w:val="Tekstkomentarza"/>
    <w:next w:val="Tekstkomentarza"/>
    <w:link w:val="TematkomentarzaZnak"/>
    <w:rsid w:val="00E55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F7A2-6C21-4A1A-AE82-0AEA8895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4469</Words>
  <Characters>26815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>Georem</Company>
  <LinksUpToDate>false</LinksUpToDate>
  <CharactersWithSpaces>31222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creator>mgr inż. Kazimierz Spyra</dc:creator>
  <cp:lastModifiedBy>Piotr Rychlewski</cp:lastModifiedBy>
  <cp:revision>3</cp:revision>
  <cp:lastPrinted>2006-03-02T10:27:00Z</cp:lastPrinted>
  <dcterms:created xsi:type="dcterms:W3CDTF">2024-12-12T10:40:00Z</dcterms:created>
  <dcterms:modified xsi:type="dcterms:W3CDTF">2024-12-12T10:41:00Z</dcterms:modified>
</cp:coreProperties>
</file>